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w:t>
      </w:r>
      <w:r>
        <w:rPr>
          <w:rFonts w:asciiTheme="minorHAnsi" w:hAnsiTheme="minorHAnsi" w:eastAsiaTheme="majorEastAsia" w:cstheme="minorHAnsi"/>
          <w:b/>
          <w:kern w:val="0"/>
          <w:sz w:val="32"/>
          <w:szCs w:val="21"/>
        </w:rPr>
        <w:t>020</w:t>
      </w:r>
      <w:r>
        <w:rPr>
          <w:rFonts w:hint="eastAsia" w:asciiTheme="minorHAnsi" w:hAnsiTheme="minorHAnsi" w:eastAsiaTheme="majorEastAsia" w:cstheme="minorHAnsi"/>
          <w:b/>
          <w:kern w:val="0"/>
          <w:sz w:val="32"/>
          <w:szCs w:val="21"/>
        </w:rPr>
        <w:t>冬季语言文化</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 xml:space="preserve"> University of California, San Diego</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E</w:t>
      </w:r>
      <w:r>
        <w:rPr>
          <w:rFonts w:asciiTheme="minorHAnsi" w:hAnsiTheme="minorHAnsi" w:eastAsiaTheme="majorEastAsia" w:cstheme="minorHAnsi"/>
          <w:sz w:val="28"/>
          <w:szCs w:val="28"/>
        </w:rPr>
        <w:t>nglish Language P</w:t>
      </w:r>
      <w:r>
        <w:rPr>
          <w:rFonts w:hint="eastAsia" w:asciiTheme="minorHAnsi" w:hAnsiTheme="minorHAnsi" w:eastAsiaTheme="majorEastAsia" w:cstheme="minorHAnsi"/>
          <w:sz w:val="28"/>
          <w:szCs w:val="28"/>
        </w:rPr>
        <w:t>r</w:t>
      </w:r>
      <w:r>
        <w:rPr>
          <w:rFonts w:asciiTheme="minorHAnsi" w:hAnsiTheme="minorHAnsi" w:eastAsiaTheme="majorEastAsia" w:cstheme="minorHAnsi"/>
          <w:sz w:val="28"/>
          <w:szCs w:val="28"/>
        </w:rPr>
        <w:t>ograms</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2020年1月</w:t>
      </w:r>
      <w:r>
        <w:rPr>
          <w:rFonts w:cs="Calibri" w:asciiTheme="minorHAnsi" w:hAnsiTheme="minorHAnsi"/>
          <w:b/>
          <w:kern w:val="0"/>
          <w:szCs w:val="21"/>
        </w:rPr>
        <w:t>6</w:t>
      </w:r>
      <w:r>
        <w:rPr>
          <w:rFonts w:hint="eastAsia" w:cs="Calibri" w:asciiTheme="minorHAnsi" w:hAnsiTheme="minorHAnsi"/>
          <w:b/>
          <w:kern w:val="0"/>
          <w:szCs w:val="21"/>
        </w:rPr>
        <w:t xml:space="preserve">日 </w:t>
      </w:r>
      <w:r>
        <w:rPr>
          <w:rFonts w:cs="Calibri" w:asciiTheme="minorHAnsi" w:hAnsiTheme="minorHAnsi"/>
          <w:b/>
          <w:kern w:val="0"/>
          <w:szCs w:val="21"/>
        </w:rPr>
        <w:t>– 1</w:t>
      </w:r>
      <w:r>
        <w:rPr>
          <w:rFonts w:hint="eastAsia" w:cs="Calibri" w:asciiTheme="minorHAnsi" w:hAnsiTheme="minorHAnsi"/>
          <w:b/>
          <w:kern w:val="0"/>
          <w:szCs w:val="21"/>
        </w:rPr>
        <w:t xml:space="preserve">月31日，或1月21日 </w:t>
      </w:r>
      <w:r>
        <w:rPr>
          <w:rFonts w:cs="Calibri" w:asciiTheme="minorHAnsi" w:hAnsiTheme="minorHAnsi"/>
          <w:b/>
          <w:kern w:val="0"/>
          <w:szCs w:val="21"/>
        </w:rPr>
        <w:t xml:space="preserve">– </w:t>
      </w:r>
      <w:r>
        <w:rPr>
          <w:rFonts w:hint="eastAsia" w:cs="Calibri" w:asciiTheme="minorHAnsi" w:hAnsiTheme="minorHAnsi"/>
          <w:b/>
          <w:kern w:val="0"/>
          <w:szCs w:val="21"/>
        </w:rPr>
        <w:t>2月14日（学术英语），</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或2月</w:t>
      </w:r>
      <w:r>
        <w:rPr>
          <w:rFonts w:cs="Calibri" w:asciiTheme="minorHAnsi" w:hAnsiTheme="minorHAnsi"/>
          <w:b/>
          <w:kern w:val="0"/>
          <w:szCs w:val="21"/>
        </w:rPr>
        <w:t>3</w:t>
      </w:r>
      <w:r>
        <w:rPr>
          <w:rFonts w:hint="eastAsia" w:cs="Calibri" w:asciiTheme="minorHAnsi" w:hAnsiTheme="minorHAnsi"/>
          <w:b/>
          <w:kern w:val="0"/>
          <w:szCs w:val="21"/>
        </w:rPr>
        <w:t>日 -</w:t>
      </w:r>
      <w:r>
        <w:rPr>
          <w:rFonts w:cs="Calibri" w:asciiTheme="minorHAnsi" w:hAnsiTheme="minorHAnsi"/>
          <w:b/>
          <w:kern w:val="0"/>
          <w:szCs w:val="21"/>
        </w:rPr>
        <w:t xml:space="preserve"> 2</w:t>
      </w:r>
      <w:r>
        <w:rPr>
          <w:rFonts w:hint="eastAsia" w:cs="Calibri" w:asciiTheme="minorHAnsi" w:hAnsiTheme="minorHAnsi"/>
          <w:b/>
          <w:kern w:val="0"/>
          <w:szCs w:val="21"/>
        </w:rPr>
        <w:t>月</w:t>
      </w:r>
      <w:r>
        <w:rPr>
          <w:rFonts w:cs="Calibri" w:asciiTheme="minorHAnsi" w:hAnsiTheme="minorHAnsi"/>
          <w:b/>
          <w:kern w:val="0"/>
          <w:szCs w:val="21"/>
        </w:rPr>
        <w:t>28</w:t>
      </w:r>
      <w:r>
        <w:rPr>
          <w:rFonts w:hint="eastAsia" w:cs="Calibri" w:asciiTheme="minorHAnsi" w:hAnsiTheme="minorHAnsi"/>
          <w:b/>
          <w:kern w:val="0"/>
          <w:szCs w:val="21"/>
        </w:rPr>
        <w:t>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参加20</w:t>
      </w:r>
      <w:r>
        <w:rPr>
          <w:rFonts w:asciiTheme="minorHAnsi" w:hAnsiTheme="minorHAnsi" w:eastAsiaTheme="majorEastAsia" w:cstheme="minorHAnsi"/>
          <w:szCs w:val="21"/>
        </w:rPr>
        <w:t>20</w:t>
      </w:r>
      <w:r>
        <w:rPr>
          <w:rFonts w:hint="eastAsia" w:asciiTheme="minorHAnsi" w:hAnsiTheme="minorHAnsi" w:eastAsiaTheme="majorEastAsia" w:cstheme="minorHAnsi"/>
          <w:szCs w:val="21"/>
        </w:rPr>
        <w:t>年寒假加州大学圣地亚哥分校访学项目的学生，可申请语言文化课程，课程类型包括学术英语、工程与</w:t>
      </w:r>
      <w:r>
        <w:rPr>
          <w:rFonts w:asciiTheme="minorHAnsi" w:hAnsiTheme="minorHAnsi" w:eastAsiaTheme="majorEastAsia" w:cstheme="minorHAnsi"/>
          <w:szCs w:val="21"/>
        </w:rPr>
        <w:t>科技</w:t>
      </w:r>
      <w:r>
        <w:rPr>
          <w:rFonts w:hint="eastAsia" w:asciiTheme="minorHAnsi" w:hAnsiTheme="minorHAnsi" w:eastAsiaTheme="majorEastAsia" w:cstheme="minorHAnsi"/>
          <w:szCs w:val="21"/>
        </w:rPr>
        <w:t xml:space="preserve">英语、医学英语、以及药学英语等，可以满足不同专业学生有效提升专业领域英语实用技能的需求。 </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w:t>
      </w:r>
      <w:r>
        <w:rPr>
          <w:rFonts w:hint="eastAsia" w:asciiTheme="minorHAnsi" w:hAnsiTheme="minorHAnsi" w:eastAsiaTheme="majorEastAsia" w:cstheme="minorHAnsi"/>
          <w:szCs w:val="21"/>
        </w:rPr>
        <w:t>加州大学圣地亚哥分校</w:t>
      </w:r>
      <w:r>
        <w:rPr>
          <w:rFonts w:hint="eastAsia" w:asciiTheme="minorHAnsi" w:hAnsiTheme="minorHAnsi" w:eastAsiaTheme="majorEastAsia" w:cstheme="minorHAnsi"/>
          <w:kern w:val="0"/>
          <w:szCs w:val="21"/>
        </w:rPr>
        <w:t>在中国的正式授权机构，负责选拔优秀中国大学生，于2020年寒假前往参加</w:t>
      </w:r>
      <w:r>
        <w:rPr>
          <w:rFonts w:hint="eastAsia" w:asciiTheme="minorHAnsi" w:hAnsiTheme="minorHAnsi" w:eastAsiaTheme="majorEastAsia" w:cstheme="minorHAnsi"/>
          <w:szCs w:val="21"/>
        </w:rPr>
        <w:t>加州大学圣地亚哥分校语言文化课程。参加项目的学生与加州大学圣地亚哥分校的在读学生混合编班，由加州大学圣地亚哥分校进行统一的学术管理与学术考核，获得加州大学圣地亚哥分校正式成绩单。</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【融入加州，体验加州大学院校课程】可根据自身实际需求选择不同领域的英语课程，提升专业领域英语的实际运用能力；</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【加州大学圣地亚哥分校成绩单和学习证书】获得加州大学圣地亚哥分校颁发的成绩单与项目证书，为个人履历添砖加瓦；</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【尽享校园设施与资源】 获得加州大学圣地亚哥分校学生证，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1"/>
        </w:numPr>
        <w:spacing w:line="360" w:lineRule="auto"/>
        <w:ind w:firstLineChars="0"/>
        <w:jc w:val="left"/>
        <w:rPr>
          <w:rFonts w:cs="Calibri" w:asciiTheme="minorHAnsi" w:hAnsiTheme="minorHAnsi"/>
          <w:szCs w:val="21"/>
        </w:rPr>
      </w:pPr>
      <w:r>
        <w:drawing>
          <wp:anchor distT="0" distB="0" distL="114300" distR="114300" simplePos="0" relativeHeight="251737088" behindDoc="0" locked="0" layoutInCell="1" allowOverlap="1">
            <wp:simplePos x="0" y="0"/>
            <wp:positionH relativeFrom="margin">
              <wp:align>right</wp:align>
            </wp:positionH>
            <wp:positionV relativeFrom="paragraph">
              <wp:posOffset>1069975</wp:posOffset>
            </wp:positionV>
            <wp:extent cx="5105400" cy="2200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rcRect l="1564" r="1684"/>
                    <a:stretch>
                      <a:fillRect/>
                    </a:stretch>
                  </pic:blipFill>
                  <pic:spPr>
                    <a:xfrm>
                      <a:off x="0" y="0"/>
                      <a:ext cx="5105400" cy="2200275"/>
                    </a:xfrm>
                    <a:prstGeom prst="rect">
                      <a:avLst/>
                    </a:prstGeom>
                    <a:ln>
                      <a:noFill/>
                    </a:ln>
                  </pic:spPr>
                </pic:pic>
              </a:graphicData>
            </a:graphic>
          </wp:anchor>
        </w:drawing>
      </w:r>
      <w:r>
        <w:rPr>
          <w:rFonts w:hint="eastAsia" w:cs="Calibri" w:asciiTheme="minorHAnsi" w:hAnsiTheme="minorHAnsi"/>
          <w:szCs w:val="21"/>
        </w:rPr>
        <w:t>【丰富的课外生活安排，Work Hard, Play Harder】丰富多彩的加州文化体验，参观</w:t>
      </w:r>
      <w:r>
        <w:rPr>
          <w:rFonts w:asciiTheme="minorHAnsi" w:hAnsiTheme="minorHAnsi" w:eastAsiaTheme="majorEastAsia" w:cstheme="minorHAnsi"/>
          <w:szCs w:val="21"/>
        </w:rPr>
        <w:t>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cs="Calibri" w:asciiTheme="minorHAnsi" w:hAnsiTheme="minorHAnsi"/>
          <w:szCs w:val="21"/>
        </w:rPr>
        <w:t>。</w:t>
      </w:r>
    </w:p>
    <w:p>
      <w:pPr>
        <w:pStyle w:val="19"/>
        <w:widowControl/>
        <w:spacing w:line="360" w:lineRule="auto"/>
        <w:ind w:firstLine="0" w:firstLineChars="0"/>
        <w:jc w:val="left"/>
        <w:rPr>
          <w:rFonts w:asciiTheme="minorHAnsi" w:hAnsiTheme="minorHAnsi" w:eastAsiaTheme="majorEastAsia" w:cstheme="minorHAnsi"/>
          <w:color w:val="00000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三、加州大学圣地亚哥分校简介</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w:t>
      </w:r>
      <w:r>
        <w:rPr>
          <w:rFonts w:asciiTheme="minorHAnsi" w:hAnsiTheme="minorHAnsi" w:eastAsiaTheme="majorEastAsia" w:cstheme="minorHAnsi"/>
          <w:szCs w:val="21"/>
        </w:rPr>
        <w:t>全美</w:t>
      </w:r>
      <w:r>
        <w:rPr>
          <w:rFonts w:hint="eastAsia" w:asciiTheme="minorHAnsi" w:hAnsiTheme="minorHAnsi" w:eastAsiaTheme="majorEastAsia" w:cstheme="minorHAnsi"/>
          <w:szCs w:val="21"/>
        </w:rPr>
        <w:t>大学</w:t>
      </w:r>
      <w:r>
        <w:rPr>
          <w:rFonts w:asciiTheme="minorHAnsi" w:hAnsiTheme="minorHAnsi" w:eastAsiaTheme="majorEastAsia" w:cstheme="minorHAnsi"/>
          <w:szCs w:val="21"/>
        </w:rPr>
        <w:t>综合排名第</w:t>
      </w:r>
      <w:r>
        <w:rPr>
          <w:rFonts w:hint="eastAsia" w:asciiTheme="minorHAnsi" w:hAnsiTheme="minorHAnsi" w:eastAsiaTheme="majorEastAsia" w:cstheme="minorHAnsi"/>
          <w:szCs w:val="21"/>
        </w:rPr>
        <w:t>41，全球大学排名第17</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w:t>
      </w:r>
      <w:r>
        <w:rPr>
          <w:rFonts w:asciiTheme="minorHAnsi" w:hAnsiTheme="minorHAnsi" w:cstheme="minorHAnsi"/>
          <w:szCs w:val="21"/>
        </w:rPr>
        <w:t>Times世界大学排名第</w:t>
      </w:r>
      <w:r>
        <w:rPr>
          <w:rFonts w:hint="eastAsia" w:asciiTheme="minorHAnsi" w:hAnsiTheme="minorHAnsi" w:eastAsiaTheme="majorEastAsia" w:cstheme="minorHAnsi"/>
          <w:szCs w:val="21"/>
        </w:rPr>
        <w:t>30；2018</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w:t>
      </w:r>
      <w:r>
        <w:rPr>
          <w:rFonts w:hint="eastAsia" w:asciiTheme="minorHAnsi" w:hAnsiTheme="minorHAnsi" w:cstheme="minorHAnsi"/>
          <w:kern w:val="0"/>
          <w:szCs w:val="21"/>
        </w:rPr>
        <w:t>西南部的海滨城市</w:t>
      </w:r>
      <w:r>
        <w:rPr>
          <w:rFonts w:asciiTheme="minorHAnsi" w:hAnsiTheme="minorHAnsi" w:cstheme="minorHAnsi"/>
          <w:kern w:val="0"/>
          <w:szCs w:val="21"/>
        </w:rPr>
        <w:t>圣地亚哥</w:t>
      </w:r>
      <w:r>
        <w:rPr>
          <w:rFonts w:hint="eastAsia" w:asciiTheme="minorHAnsi" w:hAnsiTheme="minorHAnsi" w:cstheme="minorHAnsi"/>
          <w:kern w:val="0"/>
          <w:szCs w:val="21"/>
        </w:rPr>
        <w:t>，风景优美常年阳光灿烂，是美国商业、科技和教育都十分发达的地区</w:t>
      </w:r>
      <w:r>
        <w:rPr>
          <w:rFonts w:asciiTheme="minorHAnsi" w:hAnsiTheme="minorHAnsi" w:cstheme="minorHAnsi"/>
          <w:kern w:val="0"/>
          <w:szCs w:val="21"/>
        </w:rPr>
        <w:t>。</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rPr>
          <w:rFonts w:cs="Calibri" w:asciiTheme="minorHAnsi" w:hAnsiTheme="minorHAnsi"/>
          <w:bCs/>
          <w:kern w:val="0"/>
          <w:szCs w:val="21"/>
        </w:rPr>
      </w:pPr>
      <w:r>
        <w:rPr>
          <w:rFonts w:hint="eastAsia" w:cs="Calibri" w:asciiTheme="minorHAnsi" w:hAnsiTheme="minorHAnsi"/>
          <w:bCs/>
          <w:kern w:val="0"/>
          <w:szCs w:val="21"/>
        </w:rPr>
        <w:t>2020年1月</w:t>
      </w:r>
      <w:r>
        <w:rPr>
          <w:rFonts w:cs="Calibri" w:asciiTheme="minorHAnsi" w:hAnsiTheme="minorHAnsi"/>
          <w:bCs/>
          <w:kern w:val="0"/>
          <w:szCs w:val="21"/>
        </w:rPr>
        <w:t>6</w:t>
      </w:r>
      <w:r>
        <w:rPr>
          <w:rFonts w:hint="eastAsia" w:cs="Calibri" w:asciiTheme="minorHAnsi" w:hAnsiTheme="minorHAnsi"/>
          <w:bCs/>
          <w:kern w:val="0"/>
          <w:szCs w:val="21"/>
        </w:rPr>
        <w:t xml:space="preserve">日 </w:t>
      </w:r>
      <w:r>
        <w:rPr>
          <w:rFonts w:cs="Calibri" w:asciiTheme="minorHAnsi" w:hAnsiTheme="minorHAnsi"/>
          <w:bCs/>
          <w:kern w:val="0"/>
          <w:szCs w:val="21"/>
        </w:rPr>
        <w:t>– 1</w:t>
      </w:r>
      <w:r>
        <w:rPr>
          <w:rFonts w:hint="eastAsia" w:cs="Calibri" w:asciiTheme="minorHAnsi" w:hAnsiTheme="minorHAnsi"/>
          <w:bCs/>
          <w:kern w:val="0"/>
          <w:szCs w:val="21"/>
        </w:rPr>
        <w:t xml:space="preserve">月31日，或1月21日 </w:t>
      </w:r>
      <w:r>
        <w:rPr>
          <w:rFonts w:cs="Calibri" w:asciiTheme="minorHAnsi" w:hAnsiTheme="minorHAnsi"/>
          <w:bCs/>
          <w:kern w:val="0"/>
          <w:szCs w:val="21"/>
        </w:rPr>
        <w:t xml:space="preserve">– </w:t>
      </w:r>
      <w:r>
        <w:rPr>
          <w:rFonts w:hint="eastAsia" w:cs="Calibri" w:asciiTheme="minorHAnsi" w:hAnsiTheme="minorHAnsi"/>
          <w:bCs/>
          <w:kern w:val="0"/>
          <w:szCs w:val="21"/>
        </w:rPr>
        <w:t>2月14日（学术英语），或2月</w:t>
      </w:r>
      <w:r>
        <w:rPr>
          <w:rFonts w:cs="Calibri" w:asciiTheme="minorHAnsi" w:hAnsiTheme="minorHAnsi"/>
          <w:bCs/>
          <w:kern w:val="0"/>
          <w:szCs w:val="21"/>
        </w:rPr>
        <w:t>3</w:t>
      </w:r>
      <w:r>
        <w:rPr>
          <w:rFonts w:hint="eastAsia" w:cs="Calibri" w:asciiTheme="minorHAnsi" w:hAnsiTheme="minorHAnsi"/>
          <w:bCs/>
          <w:kern w:val="0"/>
          <w:szCs w:val="21"/>
        </w:rPr>
        <w:t>日 -</w:t>
      </w:r>
      <w:r>
        <w:rPr>
          <w:rFonts w:cs="Calibri" w:asciiTheme="minorHAnsi" w:hAnsiTheme="minorHAnsi"/>
          <w:bCs/>
          <w:kern w:val="0"/>
          <w:szCs w:val="21"/>
        </w:rPr>
        <w:t xml:space="preserve"> 2</w:t>
      </w:r>
      <w:r>
        <w:rPr>
          <w:rFonts w:hint="eastAsia" w:cs="Calibri" w:asciiTheme="minorHAnsi" w:hAnsiTheme="minorHAnsi"/>
          <w:bCs/>
          <w:kern w:val="0"/>
          <w:szCs w:val="21"/>
        </w:rPr>
        <w:t>月</w:t>
      </w:r>
      <w:r>
        <w:rPr>
          <w:rFonts w:cs="Calibri" w:asciiTheme="minorHAnsi" w:hAnsiTheme="minorHAnsi"/>
          <w:bCs/>
          <w:kern w:val="0"/>
          <w:szCs w:val="21"/>
        </w:rPr>
        <w:t>28</w:t>
      </w:r>
      <w:r>
        <w:rPr>
          <w:rFonts w:hint="eastAsia" w:cs="Calibri" w:asciiTheme="minorHAnsi" w:hAnsiTheme="minorHAnsi"/>
          <w:bCs/>
          <w:kern w:val="0"/>
          <w:szCs w:val="21"/>
        </w:rPr>
        <w:t>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课程为期四周，</w:t>
      </w:r>
      <w:r>
        <w:rPr>
          <w:rFonts w:hint="eastAsia" w:asciiTheme="minorHAnsi" w:hAnsiTheme="minorHAnsi" w:eastAsiaTheme="majorEastAsia" w:cstheme="minorHAnsi"/>
          <w:kern w:val="0"/>
          <w:szCs w:val="21"/>
        </w:rPr>
        <w:t>内容丰富、形式多样，</w:t>
      </w:r>
      <w:r>
        <w:rPr>
          <w:rFonts w:asciiTheme="minorHAnsi" w:hAnsiTheme="minorHAnsi" w:eastAsiaTheme="majorEastAsia" w:cstheme="minorHAnsi"/>
          <w:szCs w:val="21"/>
        </w:rPr>
        <w:t>以</w:t>
      </w:r>
      <w:r>
        <w:rPr>
          <w:rFonts w:hint="eastAsia" w:asciiTheme="minorHAnsi" w:hAnsiTheme="minorHAnsi" w:eastAsiaTheme="majorEastAsia" w:cstheme="minorHAnsi"/>
          <w:szCs w:val="21"/>
        </w:rPr>
        <w:t>分级小班授课、</w:t>
      </w:r>
      <w:r>
        <w:rPr>
          <w:rFonts w:asciiTheme="minorHAnsi" w:hAnsiTheme="minorHAnsi" w:eastAsiaTheme="majorEastAsia" w:cstheme="minorHAnsi"/>
          <w:szCs w:val="21"/>
        </w:rPr>
        <w:t>专题讲座、小组讨论</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校园文化实践、</w:t>
      </w:r>
      <w:r>
        <w:rPr>
          <w:rFonts w:hint="eastAsia" w:asciiTheme="minorHAnsi" w:hAnsiTheme="minorHAnsi" w:eastAsiaTheme="majorEastAsia" w:cstheme="minorHAnsi"/>
          <w:szCs w:val="21"/>
        </w:rPr>
        <w:t>参观当地机构、参加</w:t>
      </w:r>
      <w:r>
        <w:rPr>
          <w:rFonts w:asciiTheme="minorHAnsi" w:hAnsiTheme="minorHAnsi" w:eastAsiaTheme="majorEastAsia" w:cstheme="minorHAnsi"/>
          <w:szCs w:val="21"/>
        </w:rPr>
        <w:t>中美大学生交流活动等</w:t>
      </w:r>
      <w:r>
        <w:rPr>
          <w:rFonts w:hint="eastAsia" w:asciiTheme="minorHAnsi" w:hAnsiTheme="minorHAnsi" w:eastAsiaTheme="majorEastAsia" w:cstheme="minorHAnsi"/>
          <w:szCs w:val="21"/>
        </w:rPr>
        <w:t>各种</w:t>
      </w:r>
      <w:r>
        <w:rPr>
          <w:rFonts w:asciiTheme="minorHAnsi" w:hAnsiTheme="minorHAnsi" w:eastAsiaTheme="majorEastAsia" w:cstheme="minorHAnsi"/>
          <w:szCs w:val="21"/>
        </w:rPr>
        <w:t>形式</w:t>
      </w:r>
      <w:r>
        <w:rPr>
          <w:rFonts w:hint="eastAsia" w:asciiTheme="minorHAnsi" w:hAnsiTheme="minorHAnsi" w:eastAsiaTheme="majorEastAsia" w:cstheme="minorHAnsi"/>
          <w:szCs w:val="21"/>
        </w:rPr>
        <w:t>，强化训练学生的</w:t>
      </w:r>
      <w:r>
        <w:rPr>
          <w:rFonts w:asciiTheme="minorHAnsi" w:hAnsiTheme="minorHAnsi" w:eastAsiaTheme="majorEastAsia" w:cstheme="minorHAnsi"/>
          <w:szCs w:val="21"/>
        </w:rPr>
        <w:t>英语听说读写</w:t>
      </w:r>
      <w:r>
        <w:rPr>
          <w:rFonts w:hint="eastAsia" w:asciiTheme="minorHAnsi" w:hAnsiTheme="minorHAnsi" w:eastAsiaTheme="majorEastAsia" w:cstheme="minorHAnsi"/>
          <w:szCs w:val="21"/>
        </w:rPr>
        <w:t>能力、了解</w:t>
      </w:r>
      <w:r>
        <w:rPr>
          <w:rFonts w:asciiTheme="minorHAnsi" w:hAnsiTheme="minorHAnsi" w:eastAsiaTheme="majorEastAsia" w:cstheme="minorHAnsi"/>
          <w:szCs w:val="21"/>
        </w:rPr>
        <w:t>美国历史文化</w:t>
      </w:r>
      <w:r>
        <w:rPr>
          <w:rFonts w:hint="eastAsia" w:asciiTheme="minorHAnsi" w:hAnsiTheme="minorHAnsi" w:eastAsiaTheme="majorEastAsia" w:cstheme="minorHAnsi"/>
          <w:szCs w:val="21"/>
        </w:rPr>
        <w:t>。参加项目的学生可根据入学英语水平测试成绩和个人兴趣选择英语口语提高课程（</w:t>
      </w:r>
      <w:r>
        <w:rPr>
          <w:rFonts w:asciiTheme="minorHAnsi" w:hAnsiTheme="minorHAnsi" w:eastAsiaTheme="majorEastAsia" w:cstheme="minorHAnsi"/>
          <w:szCs w:val="21"/>
        </w:rPr>
        <w:t>Conversation and Fluency</w:t>
      </w:r>
      <w:r>
        <w:rPr>
          <w:rFonts w:hint="eastAsia" w:asciiTheme="minorHAnsi" w:hAnsiTheme="minorHAnsi" w:eastAsiaTheme="majorEastAsia" w:cstheme="minorHAnsi"/>
          <w:szCs w:val="21"/>
        </w:rPr>
        <w:t>）、学术英语课程（</w:t>
      </w:r>
      <w:r>
        <w:rPr>
          <w:rFonts w:asciiTheme="minorHAnsi" w:hAnsiTheme="minorHAnsi" w:eastAsiaTheme="majorEastAsia" w:cstheme="minorHAnsi"/>
          <w:szCs w:val="21"/>
        </w:rPr>
        <w:t>Academic English</w:t>
      </w:r>
      <w:r>
        <w:rPr>
          <w:rFonts w:hint="eastAsia" w:asciiTheme="minorHAnsi" w:hAnsiTheme="minorHAnsi" w:eastAsiaTheme="majorEastAsia" w:cstheme="minorHAnsi"/>
          <w:szCs w:val="21"/>
        </w:rPr>
        <w:t>）、商务英语（B</w:t>
      </w:r>
      <w:r>
        <w:rPr>
          <w:rFonts w:asciiTheme="minorHAnsi" w:hAnsiTheme="minorHAnsi" w:eastAsiaTheme="majorEastAsia" w:cstheme="minorHAnsi"/>
          <w:szCs w:val="21"/>
        </w:rPr>
        <w:t>usiness English</w:t>
      </w:r>
      <w:r>
        <w:rPr>
          <w:rFonts w:hint="eastAsia" w:asciiTheme="minorHAnsi" w:hAnsiTheme="minorHAnsi" w:eastAsiaTheme="majorEastAsia" w:cstheme="minorHAnsi"/>
          <w:szCs w:val="21"/>
        </w:rPr>
        <w:t>）、工程与</w:t>
      </w:r>
      <w:r>
        <w:rPr>
          <w:rFonts w:asciiTheme="minorHAnsi" w:hAnsiTheme="minorHAnsi" w:eastAsiaTheme="majorEastAsia" w:cstheme="minorHAnsi"/>
          <w:szCs w:val="21"/>
        </w:rPr>
        <w:t>科技</w:t>
      </w:r>
      <w:r>
        <w:rPr>
          <w:rFonts w:hint="eastAsia" w:asciiTheme="minorHAnsi" w:hAnsiTheme="minorHAnsi" w:eastAsiaTheme="majorEastAsia" w:cstheme="minorHAnsi"/>
          <w:szCs w:val="21"/>
        </w:rPr>
        <w:t>英语（English for Engineering &amp; Technology）、医学英语（Medical English）、以及药学英语（English for Pharmaceutical English）等。</w:t>
      </w:r>
    </w:p>
    <w:p>
      <w:pPr>
        <w:widowControl/>
        <w:spacing w:line="360" w:lineRule="auto"/>
        <w:ind w:firstLine="422" w:firstLineChars="200"/>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商务英语课程</w:t>
      </w:r>
      <w:r>
        <w:rPr>
          <w:rFonts w:hint="eastAsia" w:asciiTheme="minorHAnsi" w:hAnsiTheme="minorHAnsi" w:eastAsiaTheme="majorEastAsia" w:cstheme="minorHAnsi"/>
          <w:szCs w:val="21"/>
        </w:rPr>
        <w:t>（仅限2月开课）主题包括但不限于：美国商业、市场营销、金融、国际贸易、管理、人力资源、演示技巧、商务谈判、商务会谈、商业术语、商业写作等；</w:t>
      </w:r>
    </w:p>
    <w:p>
      <w:pPr>
        <w:widowControl/>
        <w:spacing w:line="360" w:lineRule="auto"/>
        <w:ind w:firstLine="422" w:firstLineChars="200"/>
        <w:jc w:val="left"/>
        <w:rPr>
          <w:rFonts w:asciiTheme="minorHAnsi" w:hAnsiTheme="minorHAnsi" w:eastAsiaTheme="majorEastAsia" w:cstheme="minorHAnsi"/>
          <w:szCs w:val="21"/>
        </w:rPr>
      </w:pPr>
      <w:r>
        <w:rPr>
          <w:rFonts w:asciiTheme="minorHAnsi" w:hAnsiTheme="minorHAnsi" w:eastAsiaTheme="majorEastAsia" w:cstheme="minorHAnsi"/>
          <w:b/>
          <w:bCs/>
          <w:szCs w:val="21"/>
        </w:rPr>
        <w:t>工程与科技英语</w:t>
      </w:r>
      <w:r>
        <w:rPr>
          <w:rFonts w:asciiTheme="minorHAnsi" w:hAnsiTheme="minorHAnsi" w:eastAsiaTheme="majorEastAsia" w:cstheme="minorHAnsi"/>
          <w:szCs w:val="21"/>
        </w:rPr>
        <w:t>课程主题包括但不限于：可再生能源</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数字信息</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生物医药工程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卫星通信</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空中机器人</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人工智能</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机械设计</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制造业</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设计材料</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计算机软件工程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科技写作</w:t>
      </w:r>
      <w:r>
        <w:rPr>
          <w:rFonts w:hint="eastAsia" w:asciiTheme="minorHAnsi" w:hAnsiTheme="minorHAnsi" w:eastAsiaTheme="majorEastAsia" w:cstheme="minorHAnsi"/>
          <w:szCs w:val="21"/>
        </w:rPr>
        <w:t>等；</w:t>
      </w:r>
    </w:p>
    <w:p>
      <w:pPr>
        <w:widowControl/>
        <w:spacing w:line="360" w:lineRule="auto"/>
        <w:ind w:firstLine="422" w:firstLineChars="200"/>
        <w:jc w:val="left"/>
        <w:rPr>
          <w:rFonts w:asciiTheme="minorHAnsi" w:hAnsiTheme="minorHAnsi" w:eastAsiaTheme="majorEastAsia" w:cstheme="minorHAnsi"/>
          <w:szCs w:val="21"/>
        </w:rPr>
      </w:pPr>
      <w:r>
        <w:rPr>
          <w:rFonts w:asciiTheme="minorHAnsi" w:hAnsiTheme="minorHAnsi" w:eastAsiaTheme="majorEastAsia" w:cstheme="minorHAnsi"/>
          <w:b/>
          <w:bCs/>
          <w:szCs w:val="21"/>
        </w:rPr>
        <w:t>医药英语</w:t>
      </w:r>
      <w:r>
        <w:rPr>
          <w:rFonts w:asciiTheme="minorHAnsi" w:hAnsiTheme="minorHAnsi" w:eastAsiaTheme="majorEastAsia" w:cstheme="minorHAnsi"/>
          <w:szCs w:val="21"/>
        </w:rPr>
        <w:t>课程</w:t>
      </w:r>
      <w:r>
        <w:rPr>
          <w:rFonts w:hint="eastAsia" w:asciiTheme="minorHAnsi" w:hAnsiTheme="minorHAnsi" w:eastAsiaTheme="majorEastAsia" w:cstheme="minorHAnsi"/>
          <w:szCs w:val="21"/>
        </w:rPr>
        <w:t>（仅限1月开课）</w:t>
      </w:r>
      <w:r>
        <w:rPr>
          <w:rFonts w:asciiTheme="minorHAnsi" w:hAnsiTheme="minorHAnsi" w:eastAsiaTheme="majorEastAsia" w:cstheme="minorHAnsi"/>
          <w:szCs w:val="21"/>
        </w:rPr>
        <w:t>主题包括但不限于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美国医疗保障体系</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患者互动语言</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人体解剖生理学</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病史采集</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创伤与急救</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诊断与治疗程序</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演讲与医学写作技能的</w:t>
      </w:r>
      <w:r>
        <w:rPr>
          <w:rFonts w:hint="eastAsia" w:asciiTheme="minorHAnsi" w:hAnsiTheme="minorHAnsi" w:eastAsiaTheme="majorEastAsia" w:cstheme="minorHAnsi"/>
          <w:szCs w:val="21"/>
        </w:rPr>
        <w:t>提升等；</w:t>
      </w:r>
    </w:p>
    <w:p>
      <w:pPr>
        <w:widowControl/>
        <w:spacing w:line="360" w:lineRule="auto"/>
        <w:ind w:firstLine="422"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药学英语</w:t>
      </w:r>
      <w:r>
        <w:rPr>
          <w:rFonts w:asciiTheme="minorHAnsi" w:hAnsiTheme="minorHAnsi" w:eastAsiaTheme="majorEastAsia" w:cstheme="minorHAnsi"/>
          <w:szCs w:val="21"/>
        </w:rPr>
        <w:t>课程</w:t>
      </w:r>
      <w:r>
        <w:rPr>
          <w:rFonts w:hint="eastAsia" w:asciiTheme="minorHAnsi" w:hAnsiTheme="minorHAnsi" w:eastAsiaTheme="majorEastAsia" w:cstheme="minorHAnsi"/>
          <w:szCs w:val="21"/>
        </w:rPr>
        <w:t>（仅限2月开课）</w:t>
      </w:r>
      <w:r>
        <w:rPr>
          <w:rFonts w:asciiTheme="minorHAnsi" w:hAnsiTheme="minorHAnsi" w:eastAsiaTheme="majorEastAsia" w:cstheme="minorHAnsi"/>
          <w:szCs w:val="21"/>
        </w:rPr>
        <w:t>主题包括但不限于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药学专业技术写作与注释</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学术与专业演讲技巧</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美国药物开发与批准程序</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美国药物输送系统与实践</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药师与患者沟通</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药学与制药环境中的</w:t>
      </w:r>
      <w:r>
        <w:rPr>
          <w:rFonts w:hint="eastAsia" w:asciiTheme="minorHAnsi" w:hAnsiTheme="minorHAnsi" w:eastAsiaTheme="majorEastAsia" w:cstheme="minorHAnsi"/>
          <w:szCs w:val="21"/>
        </w:rPr>
        <w:t>专业术语、</w:t>
      </w:r>
      <w:r>
        <w:rPr>
          <w:rFonts w:asciiTheme="minorHAnsi" w:hAnsiTheme="minorHAnsi" w:eastAsiaTheme="majorEastAsia" w:cstheme="minorHAnsi"/>
          <w:szCs w:val="21"/>
        </w:rPr>
        <w:t>医学专题的高级阅读与讨论</w:t>
      </w:r>
      <w:r>
        <w:rPr>
          <w:rFonts w:hint="eastAsia" w:asciiTheme="minorHAnsi" w:hAnsiTheme="minorHAnsi" w:eastAsiaTheme="majorEastAsia" w:cstheme="minorHAnsi"/>
          <w:szCs w:val="21"/>
        </w:rPr>
        <w:t>等</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u w:val="single"/>
        </w:rPr>
      </w:pPr>
      <w:r>
        <w:drawing>
          <wp:anchor distT="0" distB="0" distL="114300" distR="114300" simplePos="0" relativeHeight="251739136" behindDoc="0" locked="0" layoutInCell="1" allowOverlap="1">
            <wp:simplePos x="0" y="0"/>
            <wp:positionH relativeFrom="column">
              <wp:posOffset>304800</wp:posOffset>
            </wp:positionH>
            <wp:positionV relativeFrom="paragraph">
              <wp:posOffset>17145</wp:posOffset>
            </wp:positionV>
            <wp:extent cx="4479925" cy="2376170"/>
            <wp:effectExtent l="0" t="0" r="0" b="508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l="1809"/>
                    <a:stretch>
                      <a:fillRect/>
                    </a:stretch>
                  </pic:blipFill>
                  <pic:spPr>
                    <a:xfrm>
                      <a:off x="0" y="0"/>
                      <a:ext cx="4479925" cy="2376170"/>
                    </a:xfrm>
                    <a:prstGeom prst="rect">
                      <a:avLst/>
                    </a:prstGeom>
                    <a:ln>
                      <a:noFill/>
                    </a:ln>
                  </pic:spPr>
                </pic:pic>
              </a:graphicData>
            </a:graphic>
          </wp:anchor>
        </w:drawing>
      </w:r>
    </w:p>
    <w:p>
      <w:pPr>
        <w:widowControl/>
        <w:spacing w:line="360" w:lineRule="auto"/>
        <w:ind w:firstLine="420" w:firstLineChars="200"/>
        <w:jc w:val="left"/>
        <w:rPr>
          <w:rFonts w:asciiTheme="minorHAnsi" w:hAnsiTheme="minorHAnsi" w:eastAsiaTheme="majorEastAsia" w:cstheme="minorHAnsi"/>
          <w:szCs w:val="21"/>
          <w:u w:val="single"/>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w:t>
      </w:r>
      <w:r>
        <w:rPr>
          <w:rFonts w:hint="eastAsia" w:asciiTheme="minorHAnsi" w:hAnsiTheme="minorHAnsi" w:eastAsiaTheme="majorEastAsia" w:cstheme="minorHAnsi"/>
          <w:b/>
          <w:bCs/>
          <w:szCs w:val="21"/>
        </w:rPr>
        <w:t>文化活动</w:t>
      </w:r>
      <w:r>
        <w:rPr>
          <w:rFonts w:hint="eastAsia"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加州大学圣地亚哥分校独特的地理优势使学生与丰富的课余活动近在咫尺，</w:t>
      </w:r>
      <w:r>
        <w:rPr>
          <w:rFonts w:hint="eastAsia" w:asciiTheme="minorHAnsi" w:hAnsiTheme="minorHAnsi" w:eastAsiaTheme="majorEastAsia" w:cstheme="minorHAnsi"/>
          <w:szCs w:val="21"/>
        </w:rPr>
        <w:t>课余可</w:t>
      </w:r>
      <w:r>
        <w:rPr>
          <w:rFonts w:asciiTheme="minorHAnsi" w:hAnsiTheme="minorHAnsi" w:eastAsiaTheme="majorEastAsia" w:cstheme="minorHAnsi"/>
          <w:szCs w:val="21"/>
        </w:rPr>
        <w:t>参观迪士尼乐园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asciiTheme="minorHAnsi" w:hAnsiTheme="minorHAnsi" w:eastAsiaTheme="majorEastAsia" w:cstheme="minorHAnsi"/>
          <w:szCs w:val="21"/>
        </w:rPr>
        <w:t>。</w:t>
      </w:r>
    </w:p>
    <w:p>
      <w:pPr>
        <w:spacing w:line="360" w:lineRule="auto"/>
        <w:ind w:firstLine="420" w:firstLineChars="200"/>
        <w:rPr>
          <w:rFonts w:cs="Calibri" w:asciiTheme="minorHAnsi" w:hAnsiTheme="minorHAnsi"/>
          <w:szCs w:val="21"/>
        </w:rPr>
      </w:pPr>
      <w:r>
        <w:rPr>
          <w:rFonts w:hint="eastAsia" w:cs="Calibri" w:asciiTheme="minorHAnsi" w:hAnsiTheme="minorHAnsi"/>
          <w:szCs w:val="21"/>
        </w:rPr>
        <w:t>所有参加课程的学生均可获得加州大学圣地亚哥分校正式注册的学生证，凭借学生</w:t>
      </w:r>
    </w:p>
    <w:p>
      <w:pPr>
        <w:spacing w:line="360" w:lineRule="auto"/>
        <w:rPr>
          <w:rFonts w:cs="Calibri" w:asciiTheme="minorHAnsi" w:hAnsiTheme="minorHAnsi"/>
          <w:szCs w:val="21"/>
        </w:rPr>
      </w:pPr>
      <w:r>
        <w:rPr>
          <w:rFonts w:hint="eastAsia" w:cs="Calibri" w:asciiTheme="minorHAnsi" w:hAnsiTheme="minorHAnsi"/>
          <w:szCs w:val="21"/>
        </w:rPr>
        <w:t>证可在项目期内，按校方规定使用学校的校园设施与教育资源，包括图书馆、健身房、活动中心等。</w:t>
      </w:r>
    </w:p>
    <w:p>
      <w:pPr>
        <w:spacing w:line="360" w:lineRule="auto"/>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Calibri" w:hAnsi="Calibri" w:cs="Calibri"/>
        </w:rPr>
      </w:pPr>
      <w:r>
        <w:rPr>
          <w:rFonts w:hint="eastAsia" w:asciiTheme="minorHAnsi" w:hAnsiTheme="minorHAnsi" w:eastAsiaTheme="majorEastAsia" w:cstheme="minorHAnsi"/>
          <w:szCs w:val="21"/>
        </w:rPr>
        <w:t>顺利完成所有课程，并通过学术考核的学生，将获得加州大学圣地亚哥分校出具的正式成绩单及学习证明。</w:t>
      </w:r>
    </w:p>
    <w:p>
      <w:pPr>
        <w:widowControl/>
        <w:spacing w:line="360" w:lineRule="auto"/>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drawing>
          <wp:inline distT="0" distB="0" distL="0" distR="0">
            <wp:extent cx="2224405" cy="2821940"/>
            <wp:effectExtent l="0" t="0" r="44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224405" cy="2821940"/>
                    </a:xfrm>
                    <a:prstGeom prst="rect">
                      <a:avLst/>
                    </a:prstGeom>
                  </pic:spPr>
                </pic:pic>
              </a:graphicData>
            </a:graphic>
          </wp:inline>
        </w:drawing>
      </w:r>
      <w:r>
        <w:rPr>
          <w:rFonts w:hint="eastAsia" w:asciiTheme="minorHAnsi" w:hAnsiTheme="minorHAnsi" w:eastAsiaTheme="majorEastAsia" w:cstheme="minorHAnsi"/>
          <w:szCs w:val="21"/>
        </w:rPr>
        <w:t xml:space="preserve"> 图：UCSD语言项目成绩单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语言文化课程：</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4周：约3</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755-4</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355美元（约合人民币2.</w:t>
            </w:r>
            <w:r>
              <w:rPr>
                <w:rFonts w:asciiTheme="minorHAnsi" w:hAnsiTheme="minorHAnsi" w:eastAsiaTheme="majorEastAsia" w:cstheme="minorHAnsi"/>
                <w:szCs w:val="21"/>
              </w:rPr>
              <w:t>6</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国际机票、签证费、住宿费、个人生活费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3"/>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全日制在校生；且成绩优异、道德品质好，在校期间未受过纪律处分，身心健康，能顺利完成在美学习任务；</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b/>
          <w:bCs/>
          <w:szCs w:val="21"/>
        </w:rPr>
        <w:t>申请要求：</w:t>
      </w:r>
      <w:r>
        <w:rPr>
          <w:rFonts w:hint="eastAsia" w:asciiTheme="minorHAnsi" w:hAnsiTheme="minorHAnsi" w:eastAsiaTheme="majorEastAsia" w:cstheme="minorHAnsi"/>
          <w:szCs w:val="21"/>
        </w:rPr>
        <w:t>具有良好的英语基础</w:t>
      </w:r>
      <w:r>
        <w:rPr>
          <w:rFonts w:asciiTheme="minorHAnsi" w:hAnsiTheme="minorHAnsi" w:eastAsiaTheme="majorEastAsia" w:cstheme="minorHAnsi"/>
          <w:szCs w:val="21"/>
        </w:rPr>
        <w:t>；选择工程与技术英语课程</w:t>
      </w:r>
      <w:r>
        <w:rPr>
          <w:rFonts w:hint="eastAsia" w:asciiTheme="minorHAnsi" w:hAnsiTheme="minorHAnsi" w:eastAsiaTheme="majorEastAsia" w:cstheme="minorHAnsi"/>
          <w:szCs w:val="21"/>
        </w:rPr>
        <w:t>、医学英语与</w:t>
      </w:r>
      <w:r>
        <w:rPr>
          <w:rFonts w:asciiTheme="minorHAnsi" w:hAnsiTheme="minorHAnsi" w:eastAsiaTheme="majorEastAsia" w:cstheme="minorHAnsi"/>
          <w:szCs w:val="21"/>
        </w:rPr>
        <w:t>药学英语课程的学生需在内测中达到中高级水平</w:t>
      </w:r>
      <w:r>
        <w:rPr>
          <w:rFonts w:hint="eastAsia" w:asciiTheme="minorHAnsi" w:hAnsiTheme="minorHAnsi" w:eastAsiaTheme="majorEastAsia" w:cstheme="minorHAnsi"/>
          <w:szCs w:val="21"/>
        </w:rPr>
        <w:t>。</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w:t>
      </w:r>
      <w:r>
        <w:rPr>
          <w:rFonts w:asciiTheme="minorHAnsi" w:hAnsiTheme="minorHAnsi" w:eastAsiaTheme="majorEastAsia" w:cstheme="minorHAnsi"/>
          <w:kern w:val="0"/>
          <w:szCs w:val="21"/>
        </w:rPr>
        <w:t>加州大学圣地亚哥分校</w:t>
      </w:r>
      <w:r>
        <w:rPr>
          <w:rFonts w:hint="eastAsia" w:asciiTheme="minorHAnsi" w:hAnsiTheme="minorHAnsi" w:eastAsiaTheme="majorEastAsia" w:cstheme="minorHAnsi"/>
          <w:szCs w:val="21"/>
        </w:rPr>
        <w:t>的学术审核、以及我校院系及国际交流处的派出资格审核</w:t>
      </w:r>
      <w:r>
        <w:rPr>
          <w:rFonts w:asciiTheme="minorHAnsi" w:hAnsiTheme="minorHAnsi" w:eastAsiaTheme="majorEastAsia" w:cstheme="minorHAnsi"/>
          <w:szCs w:val="21"/>
        </w:rPr>
        <w:t>。</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w:t>
      </w:r>
    </w:p>
    <w:p>
      <w:pPr>
        <w:spacing w:line="360" w:lineRule="auto"/>
        <w:ind w:left="701" w:leftChars="3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Calibri" w:hAnsi="Calibri" w:cs="Calibri"/>
          <w:sz w:val="22"/>
        </w:rPr>
        <w:t xml:space="preserve"> </w:t>
      </w:r>
      <w:r>
        <w:rPr>
          <w:rFonts w:asciiTheme="minorHAnsi" w:hAnsiTheme="minorHAnsi" w:eastAsiaTheme="majorEastAsia" w:cstheme="minorHAnsi"/>
          <w:szCs w:val="21"/>
        </w:rPr>
        <w:t>学生提交正式申请材料并缴纳项目费用，获得学校录取及签证后赴</w:t>
      </w:r>
      <w:r>
        <w:rPr>
          <w:rFonts w:hint="eastAsia" w:asciiTheme="minorHAnsi" w:hAnsiTheme="minorHAnsi" w:eastAsiaTheme="majorEastAsia" w:cstheme="minorHAnsi"/>
          <w:szCs w:val="21"/>
        </w:rPr>
        <w:t>美</w:t>
      </w:r>
      <w:r>
        <w:rPr>
          <w:rFonts w:asciiTheme="minorHAnsi" w:hAnsiTheme="minorHAnsi" w:eastAsiaTheme="majorEastAsia" w:cstheme="minorHAnsi"/>
          <w:szCs w:val="21"/>
        </w:rPr>
        <w:t>学习</w:t>
      </w:r>
      <w:r>
        <w:rPr>
          <w:rFonts w:hint="eastAsia" w:asciiTheme="minorHAnsi" w:hAnsiTheme="minorHAnsi" w:eastAsiaTheme="majorEastAsia" w:cstheme="minorHAnsi"/>
          <w:szCs w:val="21"/>
        </w:rPr>
        <w:t>。</w:t>
      </w:r>
    </w:p>
    <w:p>
      <w:pPr>
        <w:spacing w:line="360" w:lineRule="auto"/>
        <w:ind w:left="360"/>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w:t>
      </w:r>
      <w:r>
        <w:rPr>
          <w:rStyle w:val="14"/>
          <w:rFonts w:hint="eastAsia" w:ascii="Calibri" w:hAnsi="Calibri" w:cs="Calibri"/>
          <w:kern w:val="0"/>
          <w:sz w:val="22"/>
        </w:rPr>
        <w:t>sd</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2EC3"/>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55D6D"/>
    <w:rsid w:val="00060047"/>
    <w:rsid w:val="0006181E"/>
    <w:rsid w:val="00065242"/>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B34D6"/>
    <w:rsid w:val="000C058A"/>
    <w:rsid w:val="000C0A27"/>
    <w:rsid w:val="000C2F7C"/>
    <w:rsid w:val="000C3F5B"/>
    <w:rsid w:val="000C4E56"/>
    <w:rsid w:val="000C5C18"/>
    <w:rsid w:val="000C7850"/>
    <w:rsid w:val="000C7F9A"/>
    <w:rsid w:val="000D1A58"/>
    <w:rsid w:val="000D3060"/>
    <w:rsid w:val="000D4BC5"/>
    <w:rsid w:val="000E1209"/>
    <w:rsid w:val="000E192A"/>
    <w:rsid w:val="000E4C3F"/>
    <w:rsid w:val="000E5365"/>
    <w:rsid w:val="000E71FC"/>
    <w:rsid w:val="000E7915"/>
    <w:rsid w:val="000F10F6"/>
    <w:rsid w:val="000F140D"/>
    <w:rsid w:val="000F168E"/>
    <w:rsid w:val="000F253C"/>
    <w:rsid w:val="000F6E7C"/>
    <w:rsid w:val="001013E1"/>
    <w:rsid w:val="001014E7"/>
    <w:rsid w:val="0010196F"/>
    <w:rsid w:val="001051AF"/>
    <w:rsid w:val="00106BA3"/>
    <w:rsid w:val="00107687"/>
    <w:rsid w:val="00110263"/>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0063"/>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97E2B"/>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37BA"/>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389D"/>
    <w:rsid w:val="0040450B"/>
    <w:rsid w:val="0041273F"/>
    <w:rsid w:val="00416E56"/>
    <w:rsid w:val="0041724E"/>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99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68A7"/>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167"/>
    <w:rsid w:val="006107DC"/>
    <w:rsid w:val="0061228A"/>
    <w:rsid w:val="00617A76"/>
    <w:rsid w:val="00621ED0"/>
    <w:rsid w:val="00622238"/>
    <w:rsid w:val="00624BB2"/>
    <w:rsid w:val="00631511"/>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176E7"/>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22A7"/>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3FED"/>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47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0D"/>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178D"/>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4D0"/>
    <w:rsid w:val="00A2358C"/>
    <w:rsid w:val="00A2398B"/>
    <w:rsid w:val="00A256C1"/>
    <w:rsid w:val="00A2663A"/>
    <w:rsid w:val="00A30D1A"/>
    <w:rsid w:val="00A31C85"/>
    <w:rsid w:val="00A32C2E"/>
    <w:rsid w:val="00A33A9E"/>
    <w:rsid w:val="00A45DC2"/>
    <w:rsid w:val="00A5260B"/>
    <w:rsid w:val="00A61F62"/>
    <w:rsid w:val="00A623DF"/>
    <w:rsid w:val="00A62D1A"/>
    <w:rsid w:val="00A64903"/>
    <w:rsid w:val="00A67B5E"/>
    <w:rsid w:val="00A71385"/>
    <w:rsid w:val="00A72E16"/>
    <w:rsid w:val="00A73593"/>
    <w:rsid w:val="00A73893"/>
    <w:rsid w:val="00A73AD6"/>
    <w:rsid w:val="00A74436"/>
    <w:rsid w:val="00A76003"/>
    <w:rsid w:val="00A766E2"/>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B19"/>
    <w:rsid w:val="00B27D9C"/>
    <w:rsid w:val="00B316D1"/>
    <w:rsid w:val="00B33B11"/>
    <w:rsid w:val="00B33C5E"/>
    <w:rsid w:val="00B355CB"/>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0B8D"/>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174C2"/>
    <w:rsid w:val="00C22473"/>
    <w:rsid w:val="00C22E2C"/>
    <w:rsid w:val="00C25076"/>
    <w:rsid w:val="00C277CB"/>
    <w:rsid w:val="00C3376D"/>
    <w:rsid w:val="00C34A52"/>
    <w:rsid w:val="00C369C9"/>
    <w:rsid w:val="00C40DC7"/>
    <w:rsid w:val="00C444EA"/>
    <w:rsid w:val="00C50DF8"/>
    <w:rsid w:val="00C5114A"/>
    <w:rsid w:val="00C53125"/>
    <w:rsid w:val="00C55BB5"/>
    <w:rsid w:val="00C57F33"/>
    <w:rsid w:val="00C64953"/>
    <w:rsid w:val="00C7370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1EC"/>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56BF"/>
    <w:rsid w:val="00D96CBF"/>
    <w:rsid w:val="00DA100A"/>
    <w:rsid w:val="00DA205E"/>
    <w:rsid w:val="00DA25AD"/>
    <w:rsid w:val="00DA41DB"/>
    <w:rsid w:val="00DA73E5"/>
    <w:rsid w:val="00DA7689"/>
    <w:rsid w:val="00DB0090"/>
    <w:rsid w:val="00DB1679"/>
    <w:rsid w:val="00DC2F1C"/>
    <w:rsid w:val="00DC2F84"/>
    <w:rsid w:val="00DC4BA2"/>
    <w:rsid w:val="00DC6B7F"/>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4CF5"/>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6C66DA"/>
    <w:rsid w:val="21047ED1"/>
    <w:rsid w:val="26C7050D"/>
    <w:rsid w:val="297F38ED"/>
    <w:rsid w:val="29B431C6"/>
    <w:rsid w:val="31386135"/>
    <w:rsid w:val="3BF561E7"/>
    <w:rsid w:val="3C962C19"/>
    <w:rsid w:val="484C4B90"/>
    <w:rsid w:val="48DC283F"/>
    <w:rsid w:val="4AE32CD6"/>
    <w:rsid w:val="4C1F304A"/>
    <w:rsid w:val="546B3CFC"/>
    <w:rsid w:val="6000160F"/>
    <w:rsid w:val="62B14C4E"/>
    <w:rsid w:val="63BA0C03"/>
    <w:rsid w:val="6E081C2E"/>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FF031-FDE6-471B-9FEB-8576AE084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468</Words>
  <Characters>2669</Characters>
  <Lines>22</Lines>
  <Paragraphs>6</Paragraphs>
  <TotalTime>133</TotalTime>
  <ScaleCrop>false</ScaleCrop>
  <LinksUpToDate>false</LinksUpToDate>
  <CharactersWithSpaces>3131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Linda</cp:lastModifiedBy>
  <cp:lastPrinted>2011-12-16T08:54:00Z</cp:lastPrinted>
  <dcterms:modified xsi:type="dcterms:W3CDTF">2019-08-21T11:45:49Z</dcterms:modified>
  <dc:title>加州大学河滨分校短期访学项目</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