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2B" w:rsidRDefault="005D7A2B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5D7A2B" w:rsidRDefault="005A5082">
      <w:pPr>
        <w:widowControl/>
        <w:spacing w:line="1200" w:lineRule="exact"/>
        <w:jc w:val="right"/>
        <w:rPr>
          <w:rFonts w:ascii="Calibri" w:eastAsia="黑体" w:hAnsi="Calibri"/>
          <w:color w:val="404040" w:themeColor="text1" w:themeTint="BF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404040" w:themeColor="text1" w:themeTint="BF"/>
          <w:sz w:val="80"/>
          <w:szCs w:val="80"/>
        </w:rPr>
        <w:t>英国伦敦政治经济学院</w:t>
      </w:r>
    </w:p>
    <w:p w:rsidR="005D7A2B" w:rsidRDefault="005A5082">
      <w:pPr>
        <w:widowControl/>
        <w:spacing w:line="1200" w:lineRule="exact"/>
        <w:jc w:val="right"/>
        <w:rPr>
          <w:rFonts w:ascii="Calibri" w:eastAsia="黑体" w:hAnsi="Calibri"/>
          <w:color w:val="C00000"/>
          <w:sz w:val="70"/>
          <w:szCs w:val="70"/>
        </w:rPr>
      </w:pPr>
      <w:r>
        <w:rPr>
          <w:rFonts w:ascii="Calibri" w:eastAsia="黑体" w:hAnsi="Calibri"/>
          <w:color w:val="C00000"/>
          <w:sz w:val="70"/>
          <w:szCs w:val="70"/>
        </w:rPr>
        <w:t>2019·</w:t>
      </w:r>
      <w:r>
        <w:rPr>
          <w:rFonts w:ascii="Calibri" w:eastAsia="黑体" w:hAnsi="Calibri" w:hint="eastAsia"/>
          <w:color w:val="C00000"/>
          <w:sz w:val="70"/>
          <w:szCs w:val="70"/>
        </w:rPr>
        <w:t>学年学分项目</w:t>
      </w:r>
    </w:p>
    <w:bookmarkEnd w:id="0"/>
    <w:p w:rsidR="005D7A2B" w:rsidRDefault="005A5082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>The London School of Economics and Political Science The General Course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7A2B" w:rsidRDefault="005A50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项目类型：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学期学分</w:t>
      </w:r>
    </w:p>
    <w:p w:rsidR="005D7A2B" w:rsidRDefault="005A50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费用区间：</w:t>
      </w:r>
      <w:r>
        <w:rPr>
          <w:rFonts w:ascii="Calibri" w:eastAsia="黑体" w:hAnsi="Calibri"/>
          <w:color w:val="404040" w:themeColor="text1" w:themeTint="BF"/>
          <w:szCs w:val="21"/>
        </w:rPr>
        <w:t>22180</w:t>
      </w:r>
      <w:r>
        <w:rPr>
          <w:rFonts w:ascii="Calibri" w:eastAsia="黑体" w:hAnsi="Calibri"/>
          <w:color w:val="404040" w:themeColor="text1" w:themeTint="BF"/>
          <w:szCs w:val="21"/>
        </w:rPr>
        <w:t>英镑</w:t>
      </w:r>
    </w:p>
    <w:p w:rsidR="005D7A2B" w:rsidRDefault="005A50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项目时段：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/>
          <w:color w:val="404040" w:themeColor="text1" w:themeTint="BF"/>
          <w:szCs w:val="21"/>
        </w:rPr>
        <w:t>9</w:t>
      </w:r>
      <w:r>
        <w:rPr>
          <w:rFonts w:ascii="Calibri" w:eastAsia="黑体" w:hAnsi="Calibri"/>
          <w:color w:val="404040" w:themeColor="text1" w:themeTint="BF"/>
          <w:szCs w:val="21"/>
        </w:rPr>
        <w:t>月下旬</w:t>
      </w:r>
      <w:r>
        <w:rPr>
          <w:rFonts w:ascii="Calibri" w:eastAsia="黑体" w:hAnsi="Calibri"/>
          <w:color w:val="404040" w:themeColor="text1" w:themeTint="BF"/>
          <w:szCs w:val="21"/>
        </w:rPr>
        <w:t>-2020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/>
          <w:color w:val="404040" w:themeColor="text1" w:themeTint="BF"/>
          <w:szCs w:val="21"/>
        </w:rPr>
        <w:t>6</w:t>
      </w:r>
      <w:r>
        <w:rPr>
          <w:rFonts w:ascii="Calibri" w:eastAsia="黑体" w:hAnsi="Calibri"/>
          <w:color w:val="404040" w:themeColor="text1" w:themeTint="BF"/>
          <w:szCs w:val="21"/>
        </w:rPr>
        <w:t>月中旬</w:t>
      </w:r>
    </w:p>
    <w:p w:rsidR="005D7A2B" w:rsidRDefault="005A50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2019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5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31</w:t>
      </w:r>
      <w:r w:rsidR="00A519C9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:rsidR="005D7A2B" w:rsidRDefault="005A5082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培养方向：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商科、政治、法律、经济、国际关系</w:t>
      </w:r>
    </w:p>
    <w:p w:rsidR="005D7A2B" w:rsidRDefault="005D7A2B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5D7A2B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:rsidR="005D7A2B" w:rsidRDefault="005D7A2B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:rsidR="005D7A2B" w:rsidRDefault="005A5082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C00000"/>
          <w:sz w:val="44"/>
          <w:szCs w:val="24"/>
        </w:rPr>
      </w:pPr>
      <w:r>
        <w:rPr>
          <w:rFonts w:ascii="Calibri" w:eastAsia="黑体" w:hAnsi="Calibri" w:hint="eastAsia"/>
          <w:color w:val="C00000"/>
          <w:sz w:val="44"/>
          <w:szCs w:val="24"/>
        </w:rPr>
        <w:sym w:font="Wingdings" w:char="F0EE"/>
      </w:r>
      <w:r>
        <w:rPr>
          <w:rFonts w:ascii="Calibri" w:eastAsia="黑体" w:hAnsi="Calibri" w:hint="eastAsia"/>
          <w:color w:val="C00000"/>
          <w:sz w:val="44"/>
          <w:szCs w:val="24"/>
        </w:rPr>
        <w:t>目录</w:t>
      </w:r>
      <w:r>
        <w:rPr>
          <w:rFonts w:ascii="Calibri" w:eastAsia="黑体" w:hAnsi="Calibri" w:hint="eastAsia"/>
          <w:color w:val="C0000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:rsidR="005D7A2B" w:rsidRDefault="005D7A2B">
          <w:pPr>
            <w:pStyle w:val="TOC10"/>
          </w:pPr>
        </w:p>
        <w:p w:rsidR="005D7A2B" w:rsidRDefault="005D7A2B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r>
            <w:rPr>
              <w:szCs w:val="21"/>
            </w:rPr>
            <w:fldChar w:fldCharType="begin"/>
          </w:r>
          <w:r w:rsidR="005A5082">
            <w:rPr>
              <w:szCs w:val="21"/>
            </w:rPr>
            <w:instrText xml:space="preserve"> TOC \o "1-3" \h \z \u </w:instrText>
          </w:r>
          <w:r>
            <w:rPr>
              <w:szCs w:val="21"/>
            </w:rPr>
            <w:fldChar w:fldCharType="separate"/>
          </w:r>
          <w:hyperlink w:anchor="_Toc1297770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基本信息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|Basic Information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_Toc1297770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1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院校简介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|University Introduction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_Toc1297771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1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2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项目特色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Key Points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_Toc1297772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1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3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项目简介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Introduction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_Toc1297773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2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4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项目时段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Period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_Toc1297774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2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5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海外生活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|Living Abroad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_Toc1297775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3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6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项目费用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Fee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_Toc1297776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3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7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申请条件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Requirement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_Toc1297777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4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8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申请材料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|Material List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_Toc1297778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4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79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申请流程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|Participation Process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_Toc1297779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5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F65D98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297780" w:history="1">
            <w:r w:rsidR="005A5082">
              <w:rPr>
                <w:rStyle w:val="a7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报名方式</w:t>
            </w:r>
            <w:r w:rsidR="005A5082">
              <w:rPr>
                <w:rStyle w:val="a7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|Sign Up</w:t>
            </w:r>
            <w:r w:rsidR="005A5082">
              <w:rPr>
                <w:color w:val="404040" w:themeColor="text1" w:themeTint="BF"/>
                <w:sz w:val="24"/>
                <w:szCs w:val="24"/>
              </w:rPr>
              <w:tab/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 w:rsidR="005A5082">
              <w:rPr>
                <w:color w:val="404040" w:themeColor="text1" w:themeTint="BF"/>
                <w:sz w:val="24"/>
                <w:szCs w:val="24"/>
              </w:rPr>
              <w:instrText xml:space="preserve"> PAGEREF _Toc1297780 \h </w:instrText>
            </w:r>
            <w:r w:rsidR="005D7A2B">
              <w:rPr>
                <w:color w:val="404040" w:themeColor="text1" w:themeTint="BF"/>
                <w:sz w:val="24"/>
                <w:szCs w:val="24"/>
              </w:rPr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 w:rsidR="005A5082">
              <w:rPr>
                <w:color w:val="404040" w:themeColor="text1" w:themeTint="BF"/>
                <w:sz w:val="24"/>
                <w:szCs w:val="24"/>
              </w:rPr>
              <w:t>5</w:t>
            </w:r>
            <w:r w:rsidR="005D7A2B"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5D7A2B" w:rsidRDefault="005D7A2B">
          <w:pPr>
            <w:spacing w:line="360" w:lineRule="auto"/>
            <w:rPr>
              <w:szCs w:val="21"/>
            </w:rPr>
          </w:pPr>
          <w:r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:rsidR="005D7A2B" w:rsidRDefault="005D7A2B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5D7A2B" w:rsidRDefault="005D7A2B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5D7A2B" w:rsidRDefault="005D7A2B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5D7A2B">
          <w:headerReference w:type="default" r:id="rId9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:rsidR="005D7A2B" w:rsidRDefault="005A5082">
      <w:pPr>
        <w:jc w:val="center"/>
        <w:rPr>
          <w:rFonts w:ascii="Calibri" w:eastAsia="黑体" w:hAnsi="Calibri"/>
          <w:color w:val="C00000"/>
          <w:sz w:val="40"/>
          <w:szCs w:val="28"/>
        </w:rPr>
      </w:pPr>
      <w:bookmarkStart w:id="1" w:name="_Hlk1031987"/>
      <w:r>
        <w:rPr>
          <w:rFonts w:ascii="Calibri" w:eastAsia="黑体" w:hAnsi="Calibri" w:hint="eastAsia"/>
          <w:color w:val="C00000"/>
          <w:sz w:val="40"/>
          <w:szCs w:val="28"/>
        </w:rPr>
        <w:lastRenderedPageBreak/>
        <w:t>英国伦敦政治经济学院学年学分</w:t>
      </w:r>
      <w:r>
        <w:rPr>
          <w:rFonts w:ascii="Calibri" w:eastAsia="黑体" w:hAnsi="Calibri"/>
          <w:color w:val="C00000"/>
          <w:sz w:val="40"/>
          <w:szCs w:val="28"/>
        </w:rPr>
        <w:t>项目</w:t>
      </w:r>
    </w:p>
    <w:bookmarkEnd w:id="1"/>
    <w:p w:rsidR="005D7A2B" w:rsidRDefault="005A5082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2" w:name="_Toc1297770"/>
      <w:r>
        <w:rPr>
          <w:rFonts w:ascii="Calibri" w:eastAsia="黑体" w:hAnsi="Calibri"/>
          <w:b w:val="0"/>
          <w:color w:val="C00000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|Basic Information</w:t>
      </w:r>
      <w:bookmarkEnd w:id="2"/>
    </w:p>
    <w:p w:rsidR="005D7A2B" w:rsidRDefault="005A508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项目标题：</w:t>
      </w:r>
      <w:r>
        <w:rPr>
          <w:rFonts w:ascii="Calibri" w:eastAsia="黑体" w:hAnsi="Calibri" w:hint="eastAsia"/>
          <w:color w:val="000000" w:themeColor="text1"/>
          <w:szCs w:val="21"/>
        </w:rPr>
        <w:t>英国伦敦政治经济学院学年学分项目（代码：</w:t>
      </w:r>
      <w:r>
        <w:rPr>
          <w:rFonts w:ascii="Calibri" w:eastAsia="黑体" w:hAnsi="Calibri"/>
          <w:color w:val="000000" w:themeColor="text1"/>
          <w:szCs w:val="21"/>
        </w:rPr>
        <w:t>OM26C-LSE-GC</w:t>
      </w:r>
      <w:r>
        <w:rPr>
          <w:rFonts w:ascii="Calibri" w:eastAsia="黑体" w:hAnsi="Calibri" w:hint="eastAsia"/>
          <w:color w:val="000000" w:themeColor="text1"/>
          <w:szCs w:val="21"/>
        </w:rPr>
        <w:t>）</w:t>
      </w:r>
    </w:p>
    <w:p w:rsidR="005D7A2B" w:rsidRDefault="005A508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主办单位：</w:t>
      </w:r>
      <w:r>
        <w:rPr>
          <w:rFonts w:ascii="Calibri" w:eastAsia="黑体" w:hAnsi="Calibri" w:hint="eastAsia"/>
          <w:color w:val="000000" w:themeColor="text1"/>
          <w:szCs w:val="21"/>
        </w:rPr>
        <w:t>伦敦政治经济学院、</w:t>
      </w:r>
      <w:r>
        <w:rPr>
          <w:rFonts w:ascii="Calibri" w:eastAsia="黑体" w:hAnsi="Calibri"/>
          <w:color w:val="000000" w:themeColor="text1"/>
          <w:szCs w:val="21"/>
        </w:rPr>
        <w:t>环球翔</w:t>
      </w:r>
      <w:proofErr w:type="gramStart"/>
      <w:r>
        <w:rPr>
          <w:rFonts w:ascii="Calibri" w:eastAsia="黑体" w:hAnsi="Calibri"/>
          <w:color w:val="000000" w:themeColor="text1"/>
          <w:szCs w:val="21"/>
        </w:rPr>
        <w:t>飞教育</w:t>
      </w:r>
      <w:proofErr w:type="gramEnd"/>
      <w:r>
        <w:rPr>
          <w:rFonts w:ascii="Calibri" w:eastAsia="黑体" w:hAnsi="Calibri"/>
          <w:color w:val="000000" w:themeColor="text1"/>
          <w:szCs w:val="21"/>
        </w:rPr>
        <w:t>集团</w:t>
      </w:r>
    </w:p>
    <w:p w:rsidR="005D7A2B" w:rsidRDefault="005D7A2B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3" w:name="_Toc1297771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院校简介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|University Introduction</w:t>
      </w:r>
      <w:bookmarkEnd w:id="3"/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伦敦政治经济学院简称伦敦政经，是一所在政商界享誉盛名、专注于社会科学的院校。伦敦政治经济学院一向被誉为“世界领先的社会科学教育及研究机构”，它在经济，法律等社会科学专业的研究水平之高在全英国是独一无二的。伦敦政经学院一直以来与牛津大学、剑桥大学、伦敦帝国学院和伦敦大学学院一起并称为“英国</w:t>
      </w:r>
      <w:r>
        <w:rPr>
          <w:rFonts w:ascii="Calibri" w:eastAsia="黑体" w:hAnsi="Calibri" w:cs="Calibri"/>
        </w:rPr>
        <w:t>G5</w:t>
      </w:r>
      <w:r>
        <w:rPr>
          <w:rFonts w:ascii="Calibri" w:eastAsia="黑体" w:hAnsi="Calibri" w:cs="Calibri"/>
        </w:rPr>
        <w:t>大学集团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，它也是英国金三角名校和罗素大学集团的成员。《卫报》曾评论伦敦政经学院，称其为与伦敦大学学院、帝国理工学院，</w:t>
      </w:r>
      <w:r>
        <w:rPr>
          <w:rFonts w:ascii="Calibri" w:eastAsia="黑体" w:hAnsi="Calibri" w:cs="Calibri"/>
        </w:rPr>
        <w:t>“</w:t>
      </w:r>
      <w:r>
        <w:rPr>
          <w:rFonts w:ascii="Calibri" w:eastAsia="黑体" w:hAnsi="Calibri" w:cs="Calibri"/>
        </w:rPr>
        <w:t>在英国的声誉只有牛津、剑桥才能超越。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至</w:t>
      </w:r>
      <w:r>
        <w:rPr>
          <w:rFonts w:ascii="Calibri" w:eastAsia="黑体" w:hAnsi="Calibri" w:cs="Calibri"/>
        </w:rPr>
        <w:t>2012</w:t>
      </w:r>
      <w:r>
        <w:rPr>
          <w:rFonts w:ascii="Calibri" w:eastAsia="黑体" w:hAnsi="Calibri" w:cs="Calibri"/>
        </w:rPr>
        <w:t>年为止，伦敦政治经济学院的校友及教员之中包括了</w:t>
      </w:r>
      <w:r>
        <w:rPr>
          <w:rFonts w:ascii="Calibri" w:eastAsia="黑体" w:hAnsi="Calibri" w:cs="Calibri"/>
        </w:rPr>
        <w:t>16</w:t>
      </w:r>
      <w:r>
        <w:rPr>
          <w:rFonts w:ascii="Calibri" w:eastAsia="黑体" w:hAnsi="Calibri" w:cs="Calibri"/>
        </w:rPr>
        <w:t>名</w:t>
      </w:r>
      <w:r>
        <w:rPr>
          <w:rFonts w:ascii="Calibri" w:eastAsia="黑体" w:hAnsi="Calibri" w:cs="Calibri" w:hint="eastAsia"/>
        </w:rPr>
        <w:t>诺贝尔得奖者、</w:t>
      </w:r>
      <w:r>
        <w:rPr>
          <w:rFonts w:ascii="Calibri" w:eastAsia="黑体" w:hAnsi="Calibri" w:cs="Calibri"/>
        </w:rPr>
        <w:t>42</w:t>
      </w:r>
      <w:r>
        <w:rPr>
          <w:rFonts w:ascii="Calibri" w:eastAsia="黑体" w:hAnsi="Calibri" w:cs="Calibri"/>
        </w:rPr>
        <w:t>名政府或国家元首、</w:t>
      </w:r>
      <w:r>
        <w:rPr>
          <w:rFonts w:ascii="Calibri" w:eastAsia="黑体" w:hAnsi="Calibri" w:cs="Calibri"/>
        </w:rPr>
        <w:t>31</w:t>
      </w:r>
      <w:r>
        <w:rPr>
          <w:rFonts w:ascii="Calibri" w:eastAsia="黑体" w:hAnsi="Calibri" w:cs="Calibri"/>
        </w:rPr>
        <w:t>名英国下议院议员及</w:t>
      </w:r>
      <w:r>
        <w:rPr>
          <w:rFonts w:ascii="Calibri" w:eastAsia="黑体" w:hAnsi="Calibri" w:cs="Calibri"/>
        </w:rPr>
        <w:t>42</w:t>
      </w:r>
      <w:r>
        <w:rPr>
          <w:rFonts w:ascii="Calibri" w:eastAsia="黑体" w:hAnsi="Calibri" w:cs="Calibri"/>
        </w:rPr>
        <w:t>名上议院议员。</w:t>
      </w: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伦敦政经其优势正如它的名称所述，在于政治学及金融和商科。经济专业的含金量被普遍认为是全英第一，与伦敦大学学院（</w:t>
      </w:r>
      <w:r>
        <w:rPr>
          <w:rFonts w:ascii="Calibri" w:eastAsia="黑体" w:hAnsi="Calibri" w:cs="Calibri"/>
        </w:rPr>
        <w:t>UCL</w:t>
      </w:r>
      <w:r>
        <w:rPr>
          <w:rFonts w:ascii="Calibri" w:eastAsia="黑体" w:hAnsi="Calibri" w:cs="Calibri"/>
        </w:rPr>
        <w:t>）的经济学被誉为英国当今经济学的双子星，在世界范围内名列前茅。伦敦政经学院是法律、经济学、国际关系、政治学、哲学、人类学、社会学、社会政策等方面研究的全球先驱。</w:t>
      </w: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2018</w:t>
      </w:r>
      <w:r>
        <w:rPr>
          <w:rFonts w:ascii="Calibri" w:eastAsia="黑体" w:hAnsi="Calibri" w:cs="Calibri"/>
        </w:rPr>
        <w:t>年泰晤士报世界大学排名：</w:t>
      </w:r>
      <w:r>
        <w:rPr>
          <w:rFonts w:ascii="Calibri" w:eastAsia="黑体" w:hAnsi="Calibri" w:cs="Calibri" w:hint="eastAsia"/>
        </w:rPr>
        <w:t>#</w:t>
      </w:r>
      <w:r>
        <w:rPr>
          <w:rFonts w:ascii="Calibri" w:eastAsia="黑体" w:hAnsi="Calibri" w:cs="Calibri"/>
        </w:rPr>
        <w:t>25</w:t>
      </w:r>
      <w:r>
        <w:rPr>
          <w:rFonts w:ascii="Calibri" w:eastAsia="黑体" w:hAnsi="Calibri" w:cs="Calibri" w:hint="eastAsia"/>
        </w:rPr>
        <w:t>；</w:t>
      </w:r>
      <w:r>
        <w:rPr>
          <w:rFonts w:ascii="Calibri" w:eastAsia="黑体" w:hAnsi="Calibri" w:cs="Calibri"/>
        </w:rPr>
        <w:t>2017-2018</w:t>
      </w:r>
      <w:r>
        <w:rPr>
          <w:rFonts w:ascii="Calibri" w:eastAsia="黑体" w:hAnsi="Calibri" w:cs="Calibri"/>
        </w:rPr>
        <w:t>年度</w:t>
      </w:r>
      <w:r>
        <w:rPr>
          <w:rFonts w:ascii="Calibri" w:eastAsia="黑体" w:hAnsi="Calibri" w:cs="Calibri"/>
        </w:rPr>
        <w:t>QS</w:t>
      </w:r>
      <w:r>
        <w:rPr>
          <w:rFonts w:ascii="Calibri" w:eastAsia="黑体" w:hAnsi="Calibri" w:cs="Calibri"/>
        </w:rPr>
        <w:t>世界大学学科排名：</w:t>
      </w:r>
      <w:r>
        <w:rPr>
          <w:rFonts w:ascii="Calibri" w:eastAsia="黑体" w:hAnsi="Calibri" w:cs="Calibri" w:hint="eastAsia"/>
        </w:rPr>
        <w:t>社会科学及管理学</w:t>
      </w:r>
      <w:r>
        <w:rPr>
          <w:rFonts w:ascii="Calibri" w:eastAsia="黑体" w:hAnsi="Calibri" w:cs="Calibri"/>
        </w:rPr>
        <w:t>#2</w:t>
      </w:r>
      <w:r>
        <w:rPr>
          <w:rFonts w:ascii="Calibri" w:eastAsia="黑体" w:hAnsi="Calibri" w:cs="Calibri" w:hint="eastAsia"/>
        </w:rPr>
        <w:t>、地理学</w:t>
      </w:r>
      <w:r>
        <w:rPr>
          <w:rFonts w:ascii="Calibri" w:eastAsia="黑体" w:hAnsi="Calibri" w:cs="Calibri"/>
        </w:rPr>
        <w:t>#3</w:t>
      </w:r>
      <w:r>
        <w:rPr>
          <w:rFonts w:ascii="Calibri" w:eastAsia="黑体" w:hAnsi="Calibri" w:cs="Calibri" w:hint="eastAsia"/>
        </w:rPr>
        <w:t>、政治学</w:t>
      </w:r>
      <w:r>
        <w:rPr>
          <w:rFonts w:ascii="Calibri" w:eastAsia="黑体" w:hAnsi="Calibri" w:cs="Calibri"/>
        </w:rPr>
        <w:t>#3</w:t>
      </w:r>
      <w:r>
        <w:rPr>
          <w:rFonts w:ascii="Calibri" w:eastAsia="黑体" w:hAnsi="Calibri" w:cs="Calibri" w:hint="eastAsia"/>
        </w:rPr>
        <w:t>、人类学</w:t>
      </w:r>
      <w:r>
        <w:rPr>
          <w:rFonts w:ascii="Calibri" w:eastAsia="黑体" w:hAnsi="Calibri" w:cs="Calibri"/>
        </w:rPr>
        <w:t>#4</w:t>
      </w:r>
      <w:r>
        <w:rPr>
          <w:rFonts w:ascii="Calibri" w:eastAsia="黑体" w:hAnsi="Calibri" w:cs="Calibri" w:hint="eastAsia"/>
        </w:rPr>
        <w:t>、会计与金融学</w:t>
      </w:r>
      <w:r>
        <w:rPr>
          <w:rFonts w:ascii="Calibri" w:eastAsia="黑体" w:hAnsi="Calibri" w:cs="Calibri"/>
        </w:rPr>
        <w:t>#5</w:t>
      </w:r>
      <w:r>
        <w:rPr>
          <w:rFonts w:ascii="Calibri" w:eastAsia="黑体" w:hAnsi="Calibri" w:cs="Calibri" w:hint="eastAsia"/>
        </w:rPr>
        <w:t>、新闻传播学排名</w:t>
      </w:r>
      <w:r>
        <w:rPr>
          <w:rFonts w:ascii="Calibri" w:eastAsia="黑体" w:hAnsi="Calibri" w:cs="Calibri"/>
        </w:rPr>
        <w:t>#3</w:t>
      </w:r>
      <w:r>
        <w:rPr>
          <w:rFonts w:ascii="Calibri" w:eastAsia="黑体" w:hAnsi="Calibri" w:cs="Calibri" w:hint="eastAsia"/>
        </w:rPr>
        <w:t>、社会科学及管理学</w:t>
      </w:r>
      <w:r>
        <w:rPr>
          <w:rFonts w:ascii="Calibri" w:eastAsia="黑体" w:hAnsi="Calibri" w:cs="Calibri"/>
        </w:rPr>
        <w:t>#3</w:t>
      </w:r>
      <w:r>
        <w:rPr>
          <w:rFonts w:ascii="Calibri" w:eastAsia="黑体" w:hAnsi="Calibri" w:cs="Calibri" w:hint="eastAsia"/>
        </w:rPr>
        <w:t>、社会学</w:t>
      </w:r>
      <w:r>
        <w:rPr>
          <w:rFonts w:ascii="Calibri" w:eastAsia="黑体" w:hAnsi="Calibri" w:cs="Calibri"/>
        </w:rPr>
        <w:t>#4</w:t>
      </w:r>
      <w:r>
        <w:rPr>
          <w:rFonts w:ascii="Calibri" w:eastAsia="黑体" w:hAnsi="Calibri" w:cs="Calibri" w:hint="eastAsia"/>
        </w:rPr>
        <w:t>、经济与计量经济学排名：</w:t>
      </w:r>
      <w:r>
        <w:rPr>
          <w:rFonts w:ascii="Calibri" w:eastAsia="黑体" w:hAnsi="Calibri" w:cs="Calibri"/>
        </w:rPr>
        <w:t>#5</w:t>
      </w:r>
      <w:r>
        <w:rPr>
          <w:rFonts w:ascii="Calibri" w:eastAsia="黑体" w:hAnsi="Calibri" w:cs="Calibri" w:hint="eastAsia"/>
        </w:rPr>
        <w:t>、法学</w:t>
      </w:r>
      <w:r>
        <w:rPr>
          <w:rFonts w:ascii="Calibri" w:eastAsia="黑体" w:hAnsi="Calibri" w:cs="Calibri"/>
        </w:rPr>
        <w:t>#7</w:t>
      </w:r>
      <w:r>
        <w:rPr>
          <w:rFonts w:ascii="Calibri" w:eastAsia="黑体" w:hAnsi="Calibri" w:cs="Calibri" w:hint="eastAsia"/>
        </w:rPr>
        <w:t>。</w:t>
      </w:r>
    </w:p>
    <w:p w:rsidR="005D7A2B" w:rsidRDefault="005D7A2B">
      <w:pPr>
        <w:spacing w:line="400" w:lineRule="exact"/>
        <w:ind w:firstLineChars="200" w:firstLine="420"/>
        <w:rPr>
          <w:rFonts w:ascii="Calibri" w:eastAsia="黑体" w:hAnsi="Calibri" w:cs="Calibri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4" w:name="_Toc1297772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项目特色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Key Points</w:t>
      </w:r>
      <w:bookmarkEnd w:id="4"/>
    </w:p>
    <w:p w:rsidR="005D7A2B" w:rsidRDefault="005A50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世界名校：拥有</w:t>
      </w:r>
      <w:r>
        <w:rPr>
          <w:rFonts w:ascii="Calibri" w:eastAsia="黑体" w:hAnsi="Calibri" w:cs="Calibri"/>
        </w:rPr>
        <w:t>120</w:t>
      </w:r>
      <w:r>
        <w:rPr>
          <w:rFonts w:ascii="Calibri" w:eastAsia="黑体" w:hAnsi="Calibri" w:cs="Calibri"/>
        </w:rPr>
        <w:t>年历史的世界名校，政经特色英国居首</w:t>
      </w:r>
    </w:p>
    <w:p w:rsidR="005D7A2B" w:rsidRDefault="005A50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课程多样：超过</w:t>
      </w:r>
      <w:r>
        <w:rPr>
          <w:rFonts w:ascii="Calibri" w:eastAsia="黑体" w:hAnsi="Calibri" w:cs="Calibri"/>
        </w:rPr>
        <w:t>300</w:t>
      </w:r>
      <w:r>
        <w:rPr>
          <w:rFonts w:ascii="Calibri" w:eastAsia="黑体" w:hAnsi="Calibri" w:cs="Calibri"/>
        </w:rPr>
        <w:t>门本科课程，涵盖</w:t>
      </w:r>
      <w:r>
        <w:rPr>
          <w:rFonts w:ascii="Calibri" w:eastAsia="黑体" w:hAnsi="Calibri" w:cs="Calibri"/>
        </w:rPr>
        <w:t>19</w:t>
      </w:r>
      <w:r>
        <w:rPr>
          <w:rFonts w:ascii="Calibri" w:eastAsia="黑体" w:hAnsi="Calibri" w:cs="Calibri"/>
        </w:rPr>
        <w:t>个学科</w:t>
      </w:r>
    </w:p>
    <w:p w:rsidR="005D7A2B" w:rsidRDefault="005A50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项目所得：颁发成绩单，可供学分转换</w:t>
      </w:r>
    </w:p>
    <w:p w:rsidR="005D7A2B" w:rsidRDefault="005A508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</w:pPr>
      <w:r>
        <w:rPr>
          <w:rFonts w:ascii="Calibri" w:eastAsia="黑体" w:hAnsi="Calibri" w:cs="Calibri" w:hint="eastAsia"/>
        </w:rPr>
        <w:t>绝佳位置：学校地处伦敦市中心，校舍舒适，交通方便</w:t>
      </w:r>
    </w:p>
    <w:p w:rsidR="005D7A2B" w:rsidRDefault="005A5082">
      <w:pPr>
        <w:widowControl/>
        <w:jc w:val="left"/>
      </w:pPr>
      <w:r>
        <w:br w:type="page"/>
      </w: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5" w:name="_Toc1297773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项目简介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Introduction</w:t>
      </w:r>
      <w:bookmarkEnd w:id="5"/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LSE</w:t>
      </w:r>
      <w:r>
        <w:rPr>
          <w:rFonts w:ascii="Calibri" w:eastAsia="黑体" w:hAnsi="Calibri" w:cs="Calibri"/>
        </w:rPr>
        <w:t>大部分的课程都长达</w:t>
      </w:r>
      <w:proofErr w:type="gramStart"/>
      <w:r>
        <w:rPr>
          <w:rFonts w:ascii="Calibri" w:eastAsia="黑体" w:hAnsi="Calibri" w:cs="Calibri"/>
        </w:rPr>
        <w:t>一</w:t>
      </w:r>
      <w:proofErr w:type="gramEnd"/>
      <w:r>
        <w:rPr>
          <w:rFonts w:ascii="Calibri" w:eastAsia="黑体" w:hAnsi="Calibri" w:cs="Calibri"/>
        </w:rPr>
        <w:t>学年。教学时间为秋季和春季学期，考试时间为一月第一周和暑期。一年的学制使学生可以对课程有更深更广的认识。本项目学生将在</w:t>
      </w:r>
      <w:r>
        <w:rPr>
          <w:rFonts w:ascii="Calibri" w:eastAsia="黑体" w:hAnsi="Calibri" w:cs="Calibri"/>
        </w:rPr>
        <w:t>19</w:t>
      </w:r>
      <w:r>
        <w:rPr>
          <w:rFonts w:ascii="Calibri" w:eastAsia="黑体" w:hAnsi="Calibri" w:cs="Calibri"/>
        </w:rPr>
        <w:t>个专业多达</w:t>
      </w:r>
      <w:r>
        <w:rPr>
          <w:rFonts w:ascii="Calibri" w:eastAsia="黑体" w:hAnsi="Calibri" w:cs="Calibri"/>
        </w:rPr>
        <w:t>300</w:t>
      </w:r>
      <w:r>
        <w:rPr>
          <w:rFonts w:ascii="Calibri" w:eastAsia="黑体" w:hAnsi="Calibri" w:cs="Calibri"/>
        </w:rPr>
        <w:t>余门的课程中，修四门</w:t>
      </w:r>
      <w:r>
        <w:rPr>
          <w:rFonts w:ascii="Calibri" w:eastAsia="黑体" w:hAnsi="Calibri" w:cs="Calibri"/>
        </w:rPr>
        <w:t>full-unit</w:t>
      </w:r>
      <w:r>
        <w:rPr>
          <w:rFonts w:ascii="Calibri" w:eastAsia="黑体" w:hAnsi="Calibri" w:cs="Calibri"/>
        </w:rPr>
        <w:t>课程（或总数相当的</w:t>
      </w:r>
      <w:r>
        <w:rPr>
          <w:rFonts w:ascii="Calibri" w:eastAsia="黑体" w:hAnsi="Calibri" w:cs="Calibri"/>
        </w:rPr>
        <w:t>half-unit</w:t>
      </w:r>
      <w:r>
        <w:rPr>
          <w:rFonts w:ascii="Calibri" w:eastAsia="黑体" w:hAnsi="Calibri" w:cs="Calibri"/>
        </w:rPr>
        <w:t>课程）。</w:t>
      </w: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19</w:t>
      </w:r>
      <w:r>
        <w:rPr>
          <w:rFonts w:ascii="Calibri" w:eastAsia="黑体" w:hAnsi="Calibri" w:cs="Calibri"/>
        </w:rPr>
        <w:t>个学科包括</w:t>
      </w:r>
      <w:r>
        <w:rPr>
          <w:rFonts w:ascii="Calibri" w:eastAsia="黑体" w:hAnsi="Calibri" w:cs="Calibri" w:hint="eastAsia"/>
        </w:rPr>
        <w:t>：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5D7A2B">
        <w:trPr>
          <w:trHeight w:val="339"/>
          <w:jc w:val="center"/>
        </w:trPr>
        <w:tc>
          <w:tcPr>
            <w:tcW w:w="1948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会计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经济学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金融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政府学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国际史</w:t>
            </w:r>
          </w:p>
        </w:tc>
      </w:tr>
      <w:tr w:rsidR="005D7A2B">
        <w:trPr>
          <w:trHeight w:val="398"/>
          <w:jc w:val="center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国际关系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地理与环境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人类学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语言研究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法学</w:t>
            </w:r>
          </w:p>
        </w:tc>
      </w:tr>
      <w:tr w:rsidR="005D7A2B">
        <w:trPr>
          <w:trHeight w:val="409"/>
          <w:jc w:val="center"/>
        </w:trPr>
        <w:tc>
          <w:tcPr>
            <w:tcW w:w="1948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管理学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数学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哲学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社会政策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社会学</w:t>
            </w:r>
          </w:p>
        </w:tc>
      </w:tr>
      <w:tr w:rsidR="005D7A2B">
        <w:trPr>
          <w:trHeight w:val="398"/>
          <w:jc w:val="center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社会心理学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性别研究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统计学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经济史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5D7A2B" w:rsidRDefault="005D7A2B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</w:tr>
    </w:tbl>
    <w:p w:rsidR="005D7A2B" w:rsidRDefault="005D7A2B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参加本项目的同学将被分到</w:t>
      </w:r>
      <w:r>
        <w:rPr>
          <w:rFonts w:ascii="Calibri" w:eastAsia="黑体" w:hAnsi="Calibri" w:cs="Calibri"/>
        </w:rPr>
        <w:t>16</w:t>
      </w:r>
      <w:r>
        <w:rPr>
          <w:rFonts w:ascii="Calibri" w:eastAsia="黑体" w:hAnsi="Calibri" w:cs="Calibri"/>
        </w:rPr>
        <w:t>个本科学院之一，具体分院结果将在八月底或九月初通知。学生必须选择至少一门被录取院系开设的课程（经济学院要求至少选择两门）。学生所在院系对选课没有特别限制，学生可选择其它院系提供的本科课程。</w:t>
      </w: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16</w:t>
      </w:r>
      <w:r>
        <w:rPr>
          <w:rFonts w:ascii="Calibri" w:eastAsia="黑体" w:hAnsi="Calibri" w:cs="Calibri"/>
        </w:rPr>
        <w:t>个本科学院包括：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D7A2B">
        <w:trPr>
          <w:trHeight w:val="412"/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会计学院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人类学院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经济学院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经济史学院</w:t>
            </w:r>
          </w:p>
        </w:tc>
      </w:tr>
      <w:tr w:rsidR="005D7A2B">
        <w:trPr>
          <w:trHeight w:val="400"/>
          <w:jc w:val="center"/>
        </w:trPr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金融学院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地理与环境学院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政府学院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国际史学院</w:t>
            </w:r>
          </w:p>
        </w:tc>
      </w:tr>
      <w:tr w:rsidR="005D7A2B">
        <w:trPr>
          <w:trHeight w:val="412"/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国际关系学院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法学院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管理学院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数学院</w:t>
            </w:r>
          </w:p>
        </w:tc>
      </w:tr>
      <w:tr w:rsidR="005D7A2B">
        <w:trPr>
          <w:trHeight w:val="400"/>
          <w:jc w:val="center"/>
        </w:trPr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哲学院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心理学院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社会学院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5D7A2B" w:rsidRDefault="005A5082">
            <w:pPr>
              <w:pStyle w:val="2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统计学院</w:t>
            </w:r>
          </w:p>
        </w:tc>
      </w:tr>
    </w:tbl>
    <w:p w:rsidR="005D7A2B" w:rsidRDefault="005D7A2B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7A2B" w:rsidRDefault="005A508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【注】</w:t>
      </w:r>
    </w:p>
    <w:p w:rsidR="005D7A2B" w:rsidRDefault="005A508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课程链接详见：</w:t>
      </w:r>
      <w:r w:rsidR="00F65D98">
        <w:rPr>
          <w:rStyle w:val="a7"/>
          <w:rFonts w:ascii="Calibri" w:eastAsia="黑体" w:hAnsi="Calibri" w:cs="Calibri"/>
        </w:rPr>
        <w:fldChar w:fldCharType="begin"/>
      </w:r>
      <w:r w:rsidR="00F65D98">
        <w:rPr>
          <w:rStyle w:val="a7"/>
          <w:rFonts w:ascii="Calibri" w:eastAsia="黑体" w:hAnsi="Calibri" w:cs="Calibri"/>
        </w:rPr>
        <w:instrText xml:space="preserve"> HYPERLINK "http://www.lse.ac.uk/resources/calendar/courseGuides/undergraduate.htm" </w:instrText>
      </w:r>
      <w:r w:rsidR="00F65D98">
        <w:rPr>
          <w:rStyle w:val="a7"/>
          <w:rFonts w:ascii="Calibri" w:eastAsia="黑体" w:hAnsi="Calibri" w:cs="Calibri"/>
        </w:rPr>
        <w:fldChar w:fldCharType="separate"/>
      </w:r>
      <w:r>
        <w:rPr>
          <w:rStyle w:val="a7"/>
          <w:rFonts w:ascii="Calibri" w:eastAsia="黑体" w:hAnsi="Calibri" w:cs="Calibri"/>
        </w:rPr>
        <w:t>http://www.lse.ac.uk/resources/calendar/courseGuides/undergraduate.htm</w:t>
      </w:r>
      <w:r w:rsidR="00F65D98">
        <w:rPr>
          <w:rStyle w:val="a7"/>
          <w:rFonts w:ascii="Calibri" w:eastAsia="黑体" w:hAnsi="Calibri" w:cs="Calibri"/>
        </w:rPr>
        <w:fldChar w:fldCharType="end"/>
      </w:r>
    </w:p>
    <w:p w:rsidR="005D7A2B" w:rsidRDefault="005A508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LSE</w:t>
      </w:r>
      <w:r>
        <w:rPr>
          <w:rFonts w:ascii="Calibri" w:eastAsia="黑体" w:hAnsi="Calibri" w:cs="Calibri"/>
        </w:rPr>
        <w:t>将提供成绩单，以供学生回母校进行学分转换。</w:t>
      </w:r>
    </w:p>
    <w:p w:rsidR="005D7A2B" w:rsidRDefault="005D7A2B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6" w:name="_Toc1297774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项目时段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Period</w:t>
      </w:r>
      <w:bookmarkEnd w:id="6"/>
    </w:p>
    <w:p w:rsidR="005D7A2B" w:rsidRDefault="005A5082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sz w:val="20"/>
        </w:rPr>
      </w:pPr>
      <w:r>
        <w:rPr>
          <w:rFonts w:ascii="Calibri" w:eastAsia="黑体" w:hAnsi="Calibri" w:cs="Calibri" w:hint="eastAsia"/>
          <w:sz w:val="20"/>
        </w:rPr>
        <w:t>项目开始：</w:t>
      </w:r>
      <w:r>
        <w:rPr>
          <w:rFonts w:ascii="Calibri" w:eastAsia="黑体" w:hAnsi="Calibri" w:cs="Calibri"/>
          <w:sz w:val="20"/>
        </w:rPr>
        <w:t>2019</w:t>
      </w:r>
      <w:r>
        <w:rPr>
          <w:rFonts w:ascii="Calibri" w:eastAsia="黑体" w:hAnsi="Calibri" w:cs="Calibri"/>
          <w:sz w:val="20"/>
        </w:rPr>
        <w:t>年</w:t>
      </w:r>
      <w:r>
        <w:rPr>
          <w:rFonts w:ascii="Calibri" w:eastAsia="黑体" w:hAnsi="Calibri" w:cs="Calibri"/>
          <w:sz w:val="20"/>
        </w:rPr>
        <w:t>9</w:t>
      </w:r>
      <w:r>
        <w:rPr>
          <w:rFonts w:ascii="Calibri" w:eastAsia="黑体" w:hAnsi="Calibri" w:cs="Calibri"/>
          <w:sz w:val="20"/>
        </w:rPr>
        <w:t>月下旬（具体日期待</w:t>
      </w:r>
      <w:r>
        <w:rPr>
          <w:rFonts w:ascii="Calibri" w:eastAsia="黑体" w:hAnsi="Calibri" w:cs="Calibri"/>
          <w:sz w:val="20"/>
        </w:rPr>
        <w:t>LSE</w:t>
      </w:r>
      <w:proofErr w:type="gramStart"/>
      <w:r>
        <w:rPr>
          <w:rFonts w:ascii="Calibri" w:eastAsia="黑体" w:hAnsi="Calibri" w:cs="Calibri"/>
          <w:sz w:val="20"/>
        </w:rPr>
        <w:t>官网公布</w:t>
      </w:r>
      <w:proofErr w:type="gramEnd"/>
      <w:r>
        <w:rPr>
          <w:rFonts w:ascii="Calibri" w:eastAsia="黑体" w:hAnsi="Calibri" w:cs="Calibri"/>
          <w:sz w:val="20"/>
        </w:rPr>
        <w:t>）</w:t>
      </w:r>
    </w:p>
    <w:p w:rsidR="005D7A2B" w:rsidRDefault="005A5082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sz w:val="20"/>
        </w:rPr>
      </w:pPr>
      <w:r>
        <w:rPr>
          <w:rFonts w:ascii="Calibri" w:eastAsia="黑体" w:hAnsi="Calibri" w:cs="Calibri" w:hint="eastAsia"/>
          <w:sz w:val="20"/>
        </w:rPr>
        <w:t>项目结束：</w:t>
      </w:r>
      <w:r>
        <w:rPr>
          <w:rFonts w:ascii="Calibri" w:eastAsia="黑体" w:hAnsi="Calibri" w:cs="Calibri"/>
          <w:sz w:val="20"/>
        </w:rPr>
        <w:t>2020</w:t>
      </w:r>
      <w:r>
        <w:rPr>
          <w:rFonts w:ascii="Calibri" w:eastAsia="黑体" w:hAnsi="Calibri" w:cs="Calibri"/>
          <w:sz w:val="20"/>
        </w:rPr>
        <w:t>年</w:t>
      </w:r>
      <w:r>
        <w:rPr>
          <w:rFonts w:ascii="Calibri" w:eastAsia="黑体" w:hAnsi="Calibri" w:cs="Calibri"/>
          <w:sz w:val="20"/>
        </w:rPr>
        <w:t>6</w:t>
      </w:r>
      <w:r>
        <w:rPr>
          <w:rFonts w:ascii="Calibri" w:eastAsia="黑体" w:hAnsi="Calibri" w:cs="Calibri"/>
          <w:sz w:val="20"/>
        </w:rPr>
        <w:t>月中旬（具体日期待</w:t>
      </w:r>
      <w:r>
        <w:rPr>
          <w:rFonts w:ascii="Calibri" w:eastAsia="黑体" w:hAnsi="Calibri" w:cs="Calibri"/>
          <w:sz w:val="20"/>
        </w:rPr>
        <w:t>LSE</w:t>
      </w:r>
      <w:proofErr w:type="gramStart"/>
      <w:r>
        <w:rPr>
          <w:rFonts w:ascii="Calibri" w:eastAsia="黑体" w:hAnsi="Calibri" w:cs="Calibri"/>
          <w:sz w:val="20"/>
        </w:rPr>
        <w:t>官网公布</w:t>
      </w:r>
      <w:proofErr w:type="gramEnd"/>
      <w:r>
        <w:rPr>
          <w:rFonts w:ascii="Calibri" w:eastAsia="黑体" w:hAnsi="Calibri" w:cs="Calibri"/>
          <w:sz w:val="20"/>
        </w:rPr>
        <w:t>）</w:t>
      </w:r>
    </w:p>
    <w:p w:rsidR="005D7A2B" w:rsidRDefault="005A5082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sz w:val="20"/>
        </w:rPr>
      </w:pPr>
      <w:r>
        <w:rPr>
          <w:rFonts w:ascii="Calibri" w:eastAsia="黑体" w:hAnsi="Calibri" w:cs="Calibri" w:hint="eastAsia"/>
          <w:sz w:val="20"/>
        </w:rPr>
        <w:t>报名截止：报满即止，建议尽早</w:t>
      </w:r>
    </w:p>
    <w:p w:rsidR="005D7A2B" w:rsidRDefault="005D7A2B">
      <w:pPr>
        <w:pStyle w:val="a9"/>
        <w:spacing w:line="400" w:lineRule="exact"/>
        <w:ind w:firstLineChars="0" w:firstLine="0"/>
        <w:jc w:val="right"/>
        <w:rPr>
          <w:sz w:val="20"/>
        </w:rPr>
      </w:pPr>
    </w:p>
    <w:p w:rsidR="005D7A2B" w:rsidRDefault="005A508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7" w:name="_Toc1297775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海外生活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proofErr w:type="spellStart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LivingAbroad</w:t>
      </w:r>
      <w:bookmarkEnd w:id="7"/>
      <w:proofErr w:type="spellEnd"/>
    </w:p>
    <w:p w:rsidR="005D7A2B" w:rsidRDefault="005A5082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2E74B5" w:themeColor="accent1" w:themeShade="BF"/>
        </w:rPr>
      </w:pPr>
      <w:r>
        <w:rPr>
          <w:rFonts w:ascii="Calibri" w:eastAsia="黑体" w:hAnsi="Calibri" w:cs="Calibri"/>
          <w:b/>
          <w:color w:val="404040" w:themeColor="text1" w:themeTint="BF"/>
        </w:rPr>
        <w:t>校园设施</w:t>
      </w:r>
    </w:p>
    <w:p w:rsidR="005D7A2B" w:rsidRDefault="005A5082">
      <w:pPr>
        <w:widowControl/>
        <w:spacing w:line="400" w:lineRule="exact"/>
        <w:ind w:leftChars="400" w:left="84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伦敦政经学院的螺旋楼梯图书馆又名英国政治经济图书馆，建立于</w:t>
      </w:r>
      <w:r>
        <w:rPr>
          <w:rFonts w:ascii="Calibri" w:eastAsia="黑体" w:hAnsi="Calibri" w:cs="Calibri"/>
        </w:rPr>
        <w:t>1896</w:t>
      </w:r>
      <w:r>
        <w:rPr>
          <w:rFonts w:ascii="Calibri" w:eastAsia="黑体" w:hAnsi="Calibri" w:cs="Calibri"/>
        </w:rPr>
        <w:t>年，是全球最大的社会科学类图书馆，位于昂内尔</w:t>
      </w:r>
      <w:r>
        <w:rPr>
          <w:rFonts w:ascii="Calibri" w:eastAsia="黑体" w:hAnsi="Calibri" w:cs="Calibri"/>
        </w:rPr>
        <w:t>·</w:t>
      </w:r>
      <w:r>
        <w:rPr>
          <w:rFonts w:ascii="Calibri" w:eastAsia="黑体" w:hAnsi="Calibri" w:cs="Calibri"/>
        </w:rPr>
        <w:t>罗宾斯楼。作为英国国家级的社科图书馆，其藏书有重要的国内和国际价值。图书馆每天从早上</w:t>
      </w:r>
      <w:r>
        <w:rPr>
          <w:rFonts w:ascii="Calibri" w:eastAsia="黑体" w:hAnsi="Calibri" w:cs="Calibri"/>
        </w:rPr>
        <w:t>8</w:t>
      </w:r>
      <w:r>
        <w:rPr>
          <w:rFonts w:ascii="Calibri" w:eastAsia="黑体" w:hAnsi="Calibri" w:cs="Calibri"/>
        </w:rPr>
        <w:t>点到午夜都会开放，考试期</w:t>
      </w:r>
      <w:r>
        <w:rPr>
          <w:rFonts w:ascii="Calibri" w:eastAsia="黑体" w:hAnsi="Calibri" w:cs="Calibri"/>
        </w:rPr>
        <w:t>24</w:t>
      </w:r>
      <w:r>
        <w:rPr>
          <w:rFonts w:ascii="Calibri" w:eastAsia="黑体" w:hAnsi="Calibri" w:cs="Calibri"/>
        </w:rPr>
        <w:t>小时开放。它还开设有特别国际研究藏馆，为每年</w:t>
      </w:r>
      <w:r>
        <w:rPr>
          <w:rFonts w:ascii="Calibri" w:eastAsia="黑体" w:hAnsi="Calibri" w:cs="Calibri"/>
        </w:rPr>
        <w:t>12,000</w:t>
      </w:r>
      <w:r>
        <w:rPr>
          <w:rFonts w:ascii="Calibri" w:eastAsia="黑体" w:hAnsi="Calibri" w:cs="Calibri"/>
        </w:rPr>
        <w:t>名校外读者使用。</w:t>
      </w:r>
    </w:p>
    <w:p w:rsidR="005D7A2B" w:rsidRDefault="005A5082">
      <w:pPr>
        <w:widowControl/>
        <w:spacing w:line="400" w:lineRule="exact"/>
        <w:ind w:leftChars="400" w:left="84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录取后，学生可收到一张学生卡，并凭此卡免费使用图书馆及复印机、电脑等设备。</w:t>
      </w:r>
    </w:p>
    <w:p w:rsidR="005D7A2B" w:rsidRDefault="005D7A2B">
      <w:pPr>
        <w:widowControl/>
        <w:spacing w:line="400" w:lineRule="exact"/>
        <w:ind w:leftChars="400" w:left="840" w:firstLineChars="200" w:firstLine="420"/>
        <w:rPr>
          <w:rFonts w:ascii="Calibri" w:eastAsia="黑体" w:hAnsi="Calibri" w:cs="Calibri"/>
          <w:color w:val="2E74B5" w:themeColor="accent1" w:themeShade="BF"/>
        </w:rPr>
      </w:pPr>
    </w:p>
    <w:p w:rsidR="005D7A2B" w:rsidRDefault="005A5082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404040" w:themeColor="text1" w:themeTint="BF"/>
        </w:rPr>
      </w:pPr>
      <w:r>
        <w:rPr>
          <w:rFonts w:ascii="Calibri" w:eastAsia="黑体" w:hAnsi="Calibri" w:cs="Calibri" w:hint="eastAsia"/>
          <w:b/>
          <w:color w:val="404040" w:themeColor="text1" w:themeTint="BF"/>
        </w:rPr>
        <w:t>住宿餐饮</w:t>
      </w:r>
    </w:p>
    <w:p w:rsidR="005D7A2B" w:rsidRDefault="005A5082">
      <w:pPr>
        <w:pStyle w:val="a9"/>
        <w:widowControl/>
        <w:numPr>
          <w:ilvl w:val="0"/>
          <w:numId w:val="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伦敦政治经济学院为学生提供校外学生公寓，所有公寓都紧邻主校区。</w:t>
      </w:r>
    </w:p>
    <w:p w:rsidR="005D7A2B" w:rsidRDefault="005A5082">
      <w:pPr>
        <w:pStyle w:val="a9"/>
        <w:widowControl/>
        <w:numPr>
          <w:ilvl w:val="0"/>
          <w:numId w:val="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根据不同的宿舍选择，其房间的类型、设施、及价格各异。所有的宿舍</w:t>
      </w:r>
      <w:proofErr w:type="gramStart"/>
      <w:r>
        <w:rPr>
          <w:rFonts w:ascii="Calibri" w:eastAsia="黑体" w:hAnsi="Calibri" w:cs="Calibri" w:hint="eastAsia"/>
        </w:rPr>
        <w:t>均距离</w:t>
      </w:r>
      <w:proofErr w:type="gramEnd"/>
      <w:r>
        <w:rPr>
          <w:rFonts w:ascii="Calibri" w:eastAsia="黑体" w:hAnsi="Calibri" w:cs="Calibri" w:hint="eastAsia"/>
        </w:rPr>
        <w:t>校园很近，步行可到达，且设施完善。</w:t>
      </w:r>
    </w:p>
    <w:p w:rsidR="005D7A2B" w:rsidRDefault="005A5082">
      <w:pPr>
        <w:pStyle w:val="a9"/>
        <w:widowControl/>
        <w:numPr>
          <w:ilvl w:val="0"/>
          <w:numId w:val="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学生个人生活费的高低取决于个人生活习惯和需求标准。一般每天人均餐饮消费约</w:t>
      </w:r>
      <w:r>
        <w:rPr>
          <w:rFonts w:ascii="Calibri" w:eastAsia="黑体" w:hAnsi="Calibri" w:cs="Calibri"/>
        </w:rPr>
        <w:t>20</w:t>
      </w:r>
      <w:r>
        <w:rPr>
          <w:rFonts w:ascii="Calibri" w:eastAsia="黑体" w:hAnsi="Calibri" w:cs="Calibri"/>
        </w:rPr>
        <w:t>英镑。</w:t>
      </w:r>
    </w:p>
    <w:p w:rsidR="005D7A2B" w:rsidRDefault="005D7A2B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:rsidR="005D7A2B" w:rsidRDefault="005A5082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404040" w:themeColor="text1" w:themeTint="BF"/>
        </w:rPr>
      </w:pPr>
      <w:r>
        <w:rPr>
          <w:rFonts w:ascii="Calibri" w:eastAsia="黑体" w:hAnsi="Calibri" w:cs="Calibri" w:hint="eastAsia"/>
          <w:b/>
          <w:color w:val="404040" w:themeColor="text1" w:themeTint="BF"/>
        </w:rPr>
        <w:t>签证申办</w:t>
      </w:r>
    </w:p>
    <w:p w:rsidR="005D7A2B" w:rsidRDefault="005A5082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主办方会协助学生办理签证</w:t>
      </w:r>
    </w:p>
    <w:p w:rsidR="005D7A2B" w:rsidRDefault="005D7A2B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:rsidR="005D7A2B" w:rsidRDefault="005A5082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 w:hint="eastAsia"/>
          <w:b/>
          <w:color w:val="404040" w:themeColor="text1" w:themeTint="BF"/>
        </w:rPr>
        <w:t>国际机票</w:t>
      </w:r>
    </w:p>
    <w:p w:rsidR="005D7A2B" w:rsidRDefault="005A5082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404040" w:themeColor="text1" w:themeTint="BF"/>
        </w:rPr>
      </w:pPr>
      <w:r>
        <w:rPr>
          <w:rFonts w:ascii="Calibri" w:eastAsia="黑体" w:hAnsi="Calibri" w:cs="Calibri"/>
          <w:color w:val="000000" w:themeColor="text1"/>
        </w:rPr>
        <w:t>主办方可以协助学生预定机票</w:t>
      </w:r>
    </w:p>
    <w:p w:rsidR="005D7A2B" w:rsidRDefault="005D7A2B">
      <w:pPr>
        <w:widowControl/>
        <w:spacing w:line="400" w:lineRule="exact"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8" w:name="_Toc1297776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项目费用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proofErr w:type="spellStart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ProgramFee</w:t>
      </w:r>
      <w:bookmarkEnd w:id="8"/>
      <w:proofErr w:type="spellEnd"/>
    </w:p>
    <w:p w:rsidR="005D7A2B" w:rsidRDefault="005A5082">
      <w:pPr>
        <w:pStyle w:val="a9"/>
        <w:widowControl/>
        <w:numPr>
          <w:ilvl w:val="0"/>
          <w:numId w:val="8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404040" w:themeColor="text1" w:themeTint="BF"/>
        </w:rPr>
      </w:pPr>
      <w:proofErr w:type="gramStart"/>
      <w:r>
        <w:rPr>
          <w:rFonts w:ascii="Calibri" w:eastAsia="黑体" w:hAnsi="Calibri" w:cs="Calibri" w:hint="eastAsia"/>
          <w:b/>
          <w:color w:val="404040" w:themeColor="text1" w:themeTint="BF"/>
        </w:rPr>
        <w:t>一</w:t>
      </w:r>
      <w:proofErr w:type="gramEnd"/>
      <w:r>
        <w:rPr>
          <w:rFonts w:ascii="Calibri" w:eastAsia="黑体" w:hAnsi="Calibri" w:cs="Calibri" w:hint="eastAsia"/>
          <w:b/>
          <w:color w:val="404040" w:themeColor="text1" w:themeTint="BF"/>
        </w:rPr>
        <w:t>学年费用</w:t>
      </w:r>
    </w:p>
    <w:p w:rsidR="005D7A2B" w:rsidRDefault="00B26232">
      <w:pPr>
        <w:widowControl/>
        <w:spacing w:line="400" w:lineRule="exact"/>
        <w:ind w:leftChars="200" w:left="42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学费：</w:t>
      </w:r>
      <w:r>
        <w:rPr>
          <w:rFonts w:ascii="Calibri" w:eastAsia="黑体" w:hAnsi="Calibri" w:cs="Calibri" w:hint="eastAsia"/>
          <w:color w:val="000000" w:themeColor="text1"/>
        </w:rPr>
        <w:t>20520</w:t>
      </w:r>
      <w:r w:rsidR="005A5082">
        <w:rPr>
          <w:rFonts w:ascii="Calibri" w:eastAsia="黑体" w:hAnsi="Calibri" w:cs="Calibri"/>
          <w:color w:val="000000" w:themeColor="text1"/>
        </w:rPr>
        <w:t>英镑</w:t>
      </w:r>
      <w:r w:rsidR="005A5082">
        <w:rPr>
          <w:rFonts w:ascii="Calibri" w:eastAsia="黑体" w:hAnsi="Calibri" w:cs="Calibri" w:hint="eastAsia"/>
          <w:color w:val="000000" w:themeColor="text1"/>
        </w:rPr>
        <w:t>（代码：</w:t>
      </w:r>
      <w:r w:rsidR="005A5082">
        <w:rPr>
          <w:rFonts w:ascii="Calibri" w:eastAsia="黑体" w:hAnsi="Calibri" w:cs="Calibri"/>
          <w:color w:val="000000" w:themeColor="text1"/>
        </w:rPr>
        <w:t>OM26C-LSE-GC</w:t>
      </w:r>
      <w:r w:rsidR="005A5082">
        <w:rPr>
          <w:rFonts w:ascii="Calibri" w:eastAsia="黑体" w:hAnsi="Calibri" w:cs="Calibri" w:hint="eastAsia"/>
          <w:color w:val="000000" w:themeColor="text1"/>
        </w:rPr>
        <w:t>）</w:t>
      </w:r>
    </w:p>
    <w:p w:rsidR="00B26232" w:rsidRDefault="00B26232">
      <w:pPr>
        <w:widowControl/>
        <w:spacing w:line="400" w:lineRule="exact"/>
        <w:ind w:leftChars="200" w:left="420"/>
        <w:jc w:val="left"/>
        <w:rPr>
          <w:rFonts w:ascii="Calibri" w:eastAsia="黑体" w:hAnsi="Calibri" w:cs="Calibri" w:hint="eastAsia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申请费</w:t>
      </w:r>
      <w:r>
        <w:rPr>
          <w:rFonts w:ascii="Calibri" w:eastAsia="黑体" w:hAnsi="Calibri" w:cs="Calibri" w:hint="eastAsia"/>
          <w:color w:val="000000" w:themeColor="text1"/>
        </w:rPr>
        <w:t>&amp;</w:t>
      </w:r>
      <w:r>
        <w:rPr>
          <w:rFonts w:ascii="Calibri" w:eastAsia="黑体" w:hAnsi="Calibri" w:cs="Calibri" w:hint="eastAsia"/>
          <w:color w:val="000000" w:themeColor="text1"/>
        </w:rPr>
        <w:t>服务费：</w:t>
      </w:r>
      <w:r>
        <w:rPr>
          <w:rFonts w:ascii="Calibri" w:eastAsia="黑体" w:hAnsi="Calibri" w:cs="Calibri" w:hint="eastAsia"/>
          <w:color w:val="000000" w:themeColor="text1"/>
        </w:rPr>
        <w:t>1660</w:t>
      </w:r>
      <w:r>
        <w:rPr>
          <w:rFonts w:ascii="Calibri" w:eastAsia="黑体" w:hAnsi="Calibri" w:cs="Calibri" w:hint="eastAsia"/>
          <w:color w:val="000000" w:themeColor="text1"/>
        </w:rPr>
        <w:t>英镑</w:t>
      </w:r>
      <w:bookmarkStart w:id="9" w:name="_GoBack"/>
      <w:bookmarkEnd w:id="9"/>
    </w:p>
    <w:p w:rsidR="005D7A2B" w:rsidRDefault="005D7A2B">
      <w:pPr>
        <w:widowControl/>
        <w:spacing w:line="400" w:lineRule="exact"/>
        <w:ind w:leftChars="200" w:left="420"/>
        <w:jc w:val="left"/>
        <w:rPr>
          <w:rFonts w:ascii="Calibri" w:eastAsia="黑体" w:hAnsi="Calibri" w:cs="Calibri"/>
          <w:color w:val="000000" w:themeColor="text1"/>
        </w:rPr>
      </w:pPr>
    </w:p>
    <w:p w:rsidR="005D7A2B" w:rsidRDefault="005A5082">
      <w:pPr>
        <w:pStyle w:val="a9"/>
        <w:widowControl/>
        <w:numPr>
          <w:ilvl w:val="0"/>
          <w:numId w:val="8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404040" w:themeColor="text1" w:themeTint="BF"/>
        </w:rPr>
      </w:pPr>
      <w:r>
        <w:rPr>
          <w:rFonts w:ascii="Calibri" w:eastAsia="黑体" w:hAnsi="Calibri" w:cs="Calibri" w:hint="eastAsia"/>
          <w:b/>
          <w:color w:val="404040" w:themeColor="text1" w:themeTint="BF"/>
        </w:rPr>
        <w:t>项目费【包含】</w:t>
      </w:r>
    </w:p>
    <w:p w:rsidR="005D7A2B" w:rsidRDefault="005A5082">
      <w:pPr>
        <w:widowControl/>
        <w:spacing w:line="400" w:lineRule="exact"/>
        <w:ind w:leftChars="200" w:left="42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项目申请费、学费、材料国际邮费等。</w:t>
      </w:r>
    </w:p>
    <w:p w:rsidR="005D7A2B" w:rsidRDefault="005D7A2B">
      <w:pPr>
        <w:widowControl/>
        <w:spacing w:line="400" w:lineRule="exact"/>
        <w:ind w:leftChars="200" w:left="420"/>
        <w:jc w:val="left"/>
        <w:rPr>
          <w:rFonts w:ascii="Calibri" w:eastAsia="黑体" w:hAnsi="Calibri" w:cs="Calibri"/>
          <w:color w:val="000000" w:themeColor="text1"/>
        </w:rPr>
      </w:pPr>
    </w:p>
    <w:p w:rsidR="005D7A2B" w:rsidRDefault="005A5082">
      <w:pPr>
        <w:pStyle w:val="a9"/>
        <w:widowControl/>
        <w:numPr>
          <w:ilvl w:val="0"/>
          <w:numId w:val="8"/>
        </w:numPr>
        <w:spacing w:line="400" w:lineRule="exact"/>
        <w:ind w:firstLineChars="0"/>
        <w:jc w:val="left"/>
        <w:rPr>
          <w:rFonts w:ascii="Calibri" w:eastAsia="黑体" w:hAnsi="Calibri" w:cs="Calibri"/>
          <w:b/>
          <w:color w:val="404040" w:themeColor="text1" w:themeTint="BF"/>
        </w:rPr>
      </w:pPr>
      <w:r>
        <w:rPr>
          <w:rFonts w:ascii="Calibri" w:eastAsia="黑体" w:hAnsi="Calibri" w:cs="Calibri" w:hint="eastAsia"/>
          <w:b/>
          <w:color w:val="404040" w:themeColor="text1" w:themeTint="BF"/>
        </w:rPr>
        <w:t>项目费【不含】</w:t>
      </w:r>
    </w:p>
    <w:p w:rsidR="005D7A2B" w:rsidRDefault="005A5082">
      <w:pPr>
        <w:widowControl/>
        <w:spacing w:line="400" w:lineRule="exact"/>
        <w:ind w:leftChars="200" w:left="42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住宿费、国际往返机票、签证费、签证所需</w:t>
      </w:r>
      <w:r>
        <w:rPr>
          <w:rFonts w:ascii="Calibri" w:eastAsia="黑体" w:hAnsi="Calibri" w:cs="Calibri"/>
          <w:color w:val="000000" w:themeColor="text1"/>
        </w:rPr>
        <w:t>IHS</w:t>
      </w:r>
      <w:r>
        <w:rPr>
          <w:rFonts w:ascii="Calibri" w:eastAsia="黑体" w:hAnsi="Calibri" w:cs="Calibri"/>
          <w:color w:val="000000" w:themeColor="text1"/>
        </w:rPr>
        <w:t>保险费（约</w:t>
      </w:r>
      <w:r>
        <w:rPr>
          <w:rFonts w:ascii="Calibri" w:eastAsia="黑体" w:hAnsi="Calibri" w:cs="Calibri"/>
          <w:color w:val="000000" w:themeColor="text1"/>
        </w:rPr>
        <w:t>150</w:t>
      </w:r>
      <w:r>
        <w:rPr>
          <w:rFonts w:ascii="Calibri" w:eastAsia="黑体" w:hAnsi="Calibri" w:cs="Calibri"/>
          <w:color w:val="000000" w:themeColor="text1"/>
        </w:rPr>
        <w:t>英镑）、课外活动门票及车费，餐费、课本费、个人生活费、购物消费及项目参加费不包含的其他费用</w:t>
      </w:r>
      <w:r>
        <w:rPr>
          <w:rFonts w:ascii="Calibri" w:eastAsia="黑体" w:hAnsi="Calibri" w:cs="Calibri" w:hint="eastAsia"/>
          <w:color w:val="000000" w:themeColor="text1"/>
        </w:rPr>
        <w:t>。</w:t>
      </w:r>
    </w:p>
    <w:p w:rsidR="005D7A2B" w:rsidRDefault="005D7A2B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7A2B" w:rsidRDefault="005D7A2B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0" w:name="_Toc1297777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申请条件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proofErr w:type="spellStart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ProgramRequirement</w:t>
      </w:r>
      <w:bookmarkEnd w:id="10"/>
      <w:proofErr w:type="spellEnd"/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全日制本科及研究生在读学生</w:t>
      </w:r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身心健康，适应力强，能独立处理学习、生活事务</w:t>
      </w:r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成绩需在学院前</w:t>
      </w:r>
      <w:r>
        <w:rPr>
          <w:rFonts w:ascii="Calibri" w:eastAsia="黑体" w:hAnsi="Calibri" w:cs="Calibri"/>
          <w:color w:val="000000" w:themeColor="text1"/>
        </w:rPr>
        <w:t>10%-15%</w:t>
      </w:r>
      <w:r>
        <w:rPr>
          <w:rFonts w:ascii="Calibri" w:eastAsia="黑体" w:hAnsi="Calibri" w:cs="Calibri"/>
          <w:color w:val="000000" w:themeColor="text1"/>
        </w:rPr>
        <w:t>，建议平均分</w:t>
      </w:r>
      <w:r>
        <w:rPr>
          <w:rFonts w:ascii="Calibri" w:eastAsia="黑体" w:hAnsi="Calibri" w:cs="Calibri"/>
          <w:color w:val="000000" w:themeColor="text1"/>
        </w:rPr>
        <w:t>85</w:t>
      </w:r>
      <w:r>
        <w:rPr>
          <w:rFonts w:ascii="Calibri" w:eastAsia="黑体" w:hAnsi="Calibri" w:cs="Calibri"/>
          <w:color w:val="000000" w:themeColor="text1"/>
        </w:rPr>
        <w:t>以上（</w:t>
      </w:r>
      <w:r>
        <w:rPr>
          <w:rFonts w:ascii="Calibri" w:eastAsia="黑体" w:hAnsi="Calibri" w:cs="Calibri"/>
          <w:color w:val="000000" w:themeColor="text1"/>
        </w:rPr>
        <w:t>GPA3.3+</w:t>
      </w:r>
      <w:r>
        <w:rPr>
          <w:rFonts w:ascii="Calibri" w:eastAsia="黑体" w:hAnsi="Calibri" w:cs="Calibri"/>
          <w:color w:val="000000" w:themeColor="text1"/>
        </w:rPr>
        <w:t>）</w:t>
      </w:r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语言成绩（需至少满足</w:t>
      </w:r>
      <w:proofErr w:type="gramStart"/>
      <w:r>
        <w:rPr>
          <w:rFonts w:ascii="Calibri" w:eastAsia="黑体" w:hAnsi="Calibri" w:cs="Calibri" w:hint="eastAsia"/>
          <w:color w:val="000000" w:themeColor="text1"/>
        </w:rPr>
        <w:t>以下其中</w:t>
      </w:r>
      <w:proofErr w:type="gramEnd"/>
      <w:r>
        <w:rPr>
          <w:rFonts w:ascii="Calibri" w:eastAsia="黑体" w:hAnsi="Calibri" w:cs="Calibri" w:hint="eastAsia"/>
          <w:color w:val="000000" w:themeColor="text1"/>
        </w:rPr>
        <w:t>一项）：</w:t>
      </w:r>
    </w:p>
    <w:p w:rsidR="005D7A2B" w:rsidRDefault="005A5082">
      <w:pPr>
        <w:pStyle w:val="a9"/>
        <w:widowControl/>
        <w:numPr>
          <w:ilvl w:val="0"/>
          <w:numId w:val="10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proofErr w:type="gramStart"/>
      <w:r>
        <w:rPr>
          <w:rFonts w:ascii="Calibri" w:eastAsia="黑体" w:hAnsi="Calibri" w:cs="Calibri"/>
          <w:color w:val="000000" w:themeColor="text1"/>
        </w:rPr>
        <w:t>雅思不</w:t>
      </w:r>
      <w:proofErr w:type="gramEnd"/>
      <w:r>
        <w:rPr>
          <w:rFonts w:ascii="Calibri" w:eastAsia="黑体" w:hAnsi="Calibri" w:cs="Calibri"/>
          <w:color w:val="000000" w:themeColor="text1"/>
        </w:rPr>
        <w:t>低于</w:t>
      </w:r>
      <w:r>
        <w:rPr>
          <w:rFonts w:ascii="Calibri" w:eastAsia="黑体" w:hAnsi="Calibri" w:cs="Calibri"/>
          <w:color w:val="000000" w:themeColor="text1"/>
        </w:rPr>
        <w:t>7</w:t>
      </w:r>
      <w:r>
        <w:rPr>
          <w:rFonts w:ascii="Calibri" w:eastAsia="黑体" w:hAnsi="Calibri" w:cs="Calibri"/>
          <w:color w:val="000000" w:themeColor="text1"/>
        </w:rPr>
        <w:t>分（各项小分均不低于</w:t>
      </w:r>
      <w:r>
        <w:rPr>
          <w:rFonts w:ascii="Calibri" w:eastAsia="黑体" w:hAnsi="Calibri" w:cs="Calibri"/>
          <w:color w:val="000000" w:themeColor="text1"/>
        </w:rPr>
        <w:t>7</w:t>
      </w:r>
      <w:r>
        <w:rPr>
          <w:rFonts w:ascii="Calibri" w:eastAsia="黑体" w:hAnsi="Calibri" w:cs="Calibri"/>
          <w:color w:val="000000" w:themeColor="text1"/>
        </w:rPr>
        <w:t>分）</w:t>
      </w:r>
    </w:p>
    <w:p w:rsidR="005D7A2B" w:rsidRDefault="005A5082">
      <w:pPr>
        <w:pStyle w:val="a9"/>
        <w:widowControl/>
        <w:numPr>
          <w:ilvl w:val="0"/>
          <w:numId w:val="10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托福不低于</w:t>
      </w:r>
      <w:r>
        <w:rPr>
          <w:rFonts w:ascii="Calibri" w:eastAsia="黑体" w:hAnsi="Calibri" w:cs="Calibri"/>
          <w:color w:val="000000" w:themeColor="text1"/>
        </w:rPr>
        <w:t>107</w:t>
      </w:r>
      <w:r>
        <w:rPr>
          <w:rFonts w:ascii="Calibri" w:eastAsia="黑体" w:hAnsi="Calibri" w:cs="Calibri"/>
          <w:color w:val="000000" w:themeColor="text1"/>
        </w:rPr>
        <w:t>分（各项小分均不低于</w:t>
      </w:r>
      <w:r>
        <w:rPr>
          <w:rFonts w:ascii="Calibri" w:eastAsia="黑体" w:hAnsi="Calibri" w:cs="Calibri"/>
          <w:color w:val="000000" w:themeColor="text1"/>
        </w:rPr>
        <w:t>25</w:t>
      </w:r>
      <w:r>
        <w:rPr>
          <w:rFonts w:ascii="Calibri" w:eastAsia="黑体" w:hAnsi="Calibri" w:cs="Calibri"/>
          <w:color w:val="000000" w:themeColor="text1"/>
        </w:rPr>
        <w:t>分）</w:t>
      </w:r>
    </w:p>
    <w:p w:rsidR="005D7A2B" w:rsidRDefault="005A5082">
      <w:pPr>
        <w:pStyle w:val="a9"/>
        <w:widowControl/>
        <w:numPr>
          <w:ilvl w:val="0"/>
          <w:numId w:val="10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PTE</w:t>
      </w:r>
      <w:r>
        <w:rPr>
          <w:rFonts w:ascii="Calibri" w:eastAsia="黑体" w:hAnsi="Calibri" w:cs="Calibri"/>
          <w:color w:val="000000" w:themeColor="text1"/>
        </w:rPr>
        <w:t>（</w:t>
      </w:r>
      <w:r>
        <w:rPr>
          <w:rFonts w:ascii="Calibri" w:eastAsia="黑体" w:hAnsi="Calibri" w:cs="Calibri"/>
          <w:color w:val="000000" w:themeColor="text1"/>
        </w:rPr>
        <w:t>Pearson Test of English</w:t>
      </w:r>
      <w:r>
        <w:rPr>
          <w:rFonts w:ascii="Calibri" w:eastAsia="黑体" w:hAnsi="Calibri" w:cs="Calibri"/>
          <w:color w:val="000000" w:themeColor="text1"/>
        </w:rPr>
        <w:t>）不低于</w:t>
      </w:r>
      <w:r>
        <w:rPr>
          <w:rFonts w:ascii="Calibri" w:eastAsia="黑体" w:hAnsi="Calibri" w:cs="Calibri"/>
          <w:color w:val="000000" w:themeColor="text1"/>
        </w:rPr>
        <w:t>65</w:t>
      </w:r>
      <w:r>
        <w:rPr>
          <w:rFonts w:ascii="Calibri" w:eastAsia="黑体" w:hAnsi="Calibri" w:cs="Calibri"/>
          <w:color w:val="000000" w:themeColor="text1"/>
        </w:rPr>
        <w:t>分（各项小分均不低于</w:t>
      </w:r>
      <w:r>
        <w:rPr>
          <w:rFonts w:ascii="Calibri" w:eastAsia="黑体" w:hAnsi="Calibri" w:cs="Calibri"/>
          <w:color w:val="000000" w:themeColor="text1"/>
        </w:rPr>
        <w:t>7</w:t>
      </w:r>
      <w:r>
        <w:rPr>
          <w:rFonts w:ascii="Calibri" w:eastAsia="黑体" w:hAnsi="Calibri" w:cs="Calibri"/>
          <w:color w:val="000000" w:themeColor="text1"/>
        </w:rPr>
        <w:t>分），且语言成绩必须是</w:t>
      </w:r>
      <w:r>
        <w:rPr>
          <w:rFonts w:ascii="Calibri" w:eastAsia="黑体" w:hAnsi="Calibri" w:cs="Calibri"/>
          <w:color w:val="000000" w:themeColor="text1"/>
        </w:rPr>
        <w:t>2017</w:t>
      </w:r>
      <w:r>
        <w:rPr>
          <w:rFonts w:ascii="Calibri" w:eastAsia="黑体" w:hAnsi="Calibri" w:cs="Calibri"/>
          <w:color w:val="000000" w:themeColor="text1"/>
        </w:rPr>
        <w:t>年</w:t>
      </w:r>
      <w:r>
        <w:rPr>
          <w:rFonts w:ascii="Calibri" w:eastAsia="黑体" w:hAnsi="Calibri" w:cs="Calibri"/>
          <w:color w:val="000000" w:themeColor="text1"/>
        </w:rPr>
        <w:t>9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1</w:t>
      </w:r>
      <w:r>
        <w:rPr>
          <w:rFonts w:ascii="Calibri" w:eastAsia="黑体" w:hAnsi="Calibri" w:cs="Calibri"/>
          <w:color w:val="000000" w:themeColor="text1"/>
        </w:rPr>
        <w:t>日以后考出的</w:t>
      </w:r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能够且必须提供本人的真实资料，如有拒签记录等特殊情况需如实告知</w:t>
      </w:r>
    </w:p>
    <w:p w:rsidR="005D7A2B" w:rsidRDefault="005A5082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家庭具有一定经济基础，能够提供所需费用及经济担保</w:t>
      </w:r>
    </w:p>
    <w:p w:rsidR="005D7A2B" w:rsidRDefault="005D7A2B">
      <w:pPr>
        <w:widowControl/>
        <w:spacing w:line="400" w:lineRule="exact"/>
        <w:jc w:val="left"/>
        <w:rPr>
          <w:rFonts w:ascii="Calibri" w:eastAsia="黑体" w:hAnsi="Calibri" w:cs="Calibri"/>
          <w:color w:val="000000" w:themeColor="text1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1" w:name="_Toc1297778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申请材料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proofErr w:type="spellStart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MaterialList</w:t>
      </w:r>
      <w:bookmarkEnd w:id="11"/>
      <w:proofErr w:type="spellEnd"/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bookmarkStart w:id="12" w:name="OLE_LINK43"/>
      <w:bookmarkStart w:id="13" w:name="OLE_LINK42"/>
      <w:r>
        <w:rPr>
          <w:rFonts w:ascii="Calibri" w:eastAsia="黑体" w:hAnsi="Calibri" w:cs="Calibri" w:hint="eastAsia"/>
          <w:color w:val="000000" w:themeColor="text1"/>
        </w:rPr>
        <w:t>个人身份证扫描件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 w:hint="eastAsia"/>
          <w:color w:val="000000" w:themeColor="text1"/>
        </w:rPr>
        <w:t>份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护照扫描件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 w:hint="eastAsia"/>
          <w:color w:val="000000" w:themeColor="text1"/>
        </w:rPr>
        <w:t>份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Personal Statement (</w:t>
      </w:r>
      <w:r>
        <w:rPr>
          <w:rFonts w:ascii="Calibri" w:eastAsia="黑体" w:hAnsi="Calibri" w:cs="Calibri" w:hint="eastAsia"/>
          <w:color w:val="000000" w:themeColor="text1"/>
        </w:rPr>
        <w:t>约五百字，阐述申请项目的理由和自身学术背景）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导师信息（两位老师的姓名和邮箱，</w:t>
      </w:r>
      <w:r>
        <w:rPr>
          <w:rFonts w:ascii="Calibri" w:eastAsia="黑体" w:hAnsi="Calibri" w:cs="Calibri" w:hint="eastAsia"/>
          <w:color w:val="000000" w:themeColor="text1"/>
        </w:rPr>
        <w:t>LSE</w:t>
      </w:r>
      <w:r>
        <w:rPr>
          <w:rFonts w:ascii="Calibri" w:eastAsia="黑体" w:hAnsi="Calibri" w:cs="Calibri" w:hint="eastAsia"/>
          <w:color w:val="000000" w:themeColor="text1"/>
        </w:rPr>
        <w:t>将需要导师发送推荐信）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英文版大学成绩单扫描件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 w:hint="eastAsia"/>
          <w:color w:val="000000" w:themeColor="text1"/>
        </w:rPr>
        <w:t>份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语言成绩单扫描件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 w:hint="eastAsia"/>
          <w:color w:val="000000" w:themeColor="text1"/>
        </w:rPr>
        <w:t>份</w:t>
      </w:r>
    </w:p>
    <w:p w:rsidR="005D7A2B" w:rsidRDefault="005A5082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项目报名表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 w:hint="eastAsia"/>
          <w:color w:val="000000" w:themeColor="text1"/>
        </w:rPr>
        <w:t>份</w:t>
      </w:r>
      <w:bookmarkEnd w:id="12"/>
      <w:bookmarkEnd w:id="13"/>
    </w:p>
    <w:p w:rsidR="005D7A2B" w:rsidRDefault="005A508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4" w:name="_Toc1297779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申请流程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r>
        <w:rPr>
          <w:rFonts w:ascii="Calibri" w:eastAsia="黑体" w:hAnsi="Calibri"/>
          <w:b w:val="0"/>
          <w:color w:val="C00000"/>
          <w:sz w:val="30"/>
          <w:szCs w:val="30"/>
        </w:rPr>
        <w:t>Participation Process</w:t>
      </w:r>
      <w:bookmarkEnd w:id="14"/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填写报名表链接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主办方将确认报名信息并对报名学生进行筛选，筛选包括但不限于面试或笔试等形式；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缴纳项目费，并与主办方签订项目协议；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主办方将为学生申请项目，并在学生获得录取后协助学生准备签证材料；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学生机票确认后，缴纳机票款项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行前指导</w:t>
      </w:r>
    </w:p>
    <w:p w:rsidR="005D7A2B" w:rsidRDefault="005A5082">
      <w:pPr>
        <w:pStyle w:val="a9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出发</w:t>
      </w:r>
    </w:p>
    <w:p w:rsidR="005D7A2B" w:rsidRDefault="005D7A2B">
      <w:pPr>
        <w:pStyle w:val="a9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:rsidR="005D7A2B" w:rsidRDefault="005A508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5" w:name="_Toc1297780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proofErr w:type="spellStart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SignUp</w:t>
      </w:r>
      <w:bookmarkEnd w:id="15"/>
      <w:proofErr w:type="spellEnd"/>
    </w:p>
    <w:p w:rsidR="005D7A2B" w:rsidRDefault="005A5082">
      <w:pPr>
        <w:spacing w:line="400" w:lineRule="exact"/>
        <w:ind w:left="42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伦敦政治经济学院学年学分项目遴选中心</w:t>
      </w:r>
    </w:p>
    <w:p w:rsidR="005D7A2B" w:rsidRDefault="005A5082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6" w:name="_Hlk1028925"/>
      <w:r>
        <w:rPr>
          <w:rFonts w:ascii="Calibri" w:eastAsia="黑体" w:hAnsi="Calibri" w:hint="eastAsia"/>
          <w:color w:val="000000" w:themeColor="text1"/>
          <w:szCs w:val="21"/>
        </w:rPr>
        <w:t>报名链接：</w:t>
      </w:r>
      <w:hyperlink r:id="rId10" w:history="1">
        <w:r>
          <w:rPr>
            <w:rStyle w:val="a7"/>
            <w:rFonts w:ascii="Calibri" w:eastAsia="黑体" w:hAnsi="Calibri"/>
            <w:szCs w:val="21"/>
          </w:rPr>
          <w:t>http://apply.xf-world.org/</w:t>
        </w:r>
      </w:hyperlink>
    </w:p>
    <w:p w:rsidR="005D7A2B" w:rsidRDefault="005A5082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A519C9">
        <w:rPr>
          <w:rFonts w:ascii="Calibri" w:eastAsia="黑体" w:hAnsi="Calibri" w:hint="eastAsia"/>
          <w:color w:val="000000" w:themeColor="text1"/>
          <w:szCs w:val="21"/>
        </w:rPr>
        <w:t>shdq</w:t>
      </w:r>
      <w:r>
        <w:rPr>
          <w:rFonts w:ascii="Calibri" w:eastAsia="黑体" w:hAnsi="Calibri"/>
          <w:color w:val="000000" w:themeColor="text1"/>
          <w:szCs w:val="21"/>
        </w:rPr>
        <w:t>@xf-world.org</w:t>
      </w:r>
    </w:p>
    <w:p w:rsidR="005D7A2B" w:rsidRDefault="005A5082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咨询电话：</w:t>
      </w:r>
      <w:r>
        <w:rPr>
          <w:rFonts w:ascii="Calibri" w:eastAsia="黑体" w:hAnsi="Calibri"/>
          <w:color w:val="000000" w:themeColor="text1"/>
          <w:szCs w:val="21"/>
        </w:rPr>
        <w:t>021-55661085</w:t>
      </w:r>
      <w:r w:rsidR="00A519C9">
        <w:rPr>
          <w:rFonts w:ascii="Calibri" w:eastAsia="黑体" w:hAnsi="Calibri" w:hint="eastAsia"/>
          <w:color w:val="000000" w:themeColor="text1"/>
          <w:szCs w:val="21"/>
        </w:rPr>
        <w:t>-832</w:t>
      </w:r>
    </w:p>
    <w:p w:rsidR="005D7A2B" w:rsidRDefault="005A508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6"/>
    <w:p w:rsidR="005D7A2B" w:rsidRPr="00A519C9" w:rsidRDefault="005D7A2B" w:rsidP="00A519C9">
      <w:pPr>
        <w:spacing w:line="400" w:lineRule="exact"/>
        <w:ind w:left="840"/>
        <w:jc w:val="left"/>
        <w:rPr>
          <w:rFonts w:ascii="Calibri" w:hAnsi="Calibri"/>
        </w:rPr>
      </w:pPr>
    </w:p>
    <w:sectPr w:rsidR="005D7A2B" w:rsidRPr="00A519C9" w:rsidSect="005D7A2B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404040" w:themeColor="text1" w:themeTint="BF"/>
        <w:left w:val="dashDotStroked" w:sz="24" w:space="24" w:color="404040" w:themeColor="text1" w:themeTint="BF"/>
        <w:bottom w:val="dashDotStroked" w:sz="24" w:space="24" w:color="404040" w:themeColor="text1" w:themeTint="BF"/>
        <w:right w:val="dashDotStroked" w:sz="24" w:space="24" w:color="404040" w:themeColor="text1" w:themeTint="BF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98" w:rsidRDefault="00F65D98" w:rsidP="005D7A2B">
      <w:r>
        <w:separator/>
      </w:r>
    </w:p>
  </w:endnote>
  <w:endnote w:type="continuationSeparator" w:id="0">
    <w:p w:rsidR="00F65D98" w:rsidRDefault="00F65D98" w:rsidP="005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2B" w:rsidRDefault="005A5082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</w:sdtPr>
      <w:sdtEndPr>
        <w:rPr>
          <w:rFonts w:ascii="Times New Roman" w:hAnsi="Times New Roman" w:cs="Times New Roman"/>
          <w:b/>
        </w:rPr>
      </w:sdtEndPr>
      <w:sdtContent>
        <w:r w:rsidR="005D7A2B"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 w:rsidR="005D7A2B">
          <w:rPr>
            <w:rFonts w:ascii="Times New Roman" w:hAnsi="Times New Roman" w:cs="Times New Roman"/>
            <w:b/>
          </w:rPr>
          <w:fldChar w:fldCharType="separate"/>
        </w:r>
        <w:r w:rsidR="00A519C9" w:rsidRPr="00A519C9">
          <w:rPr>
            <w:rFonts w:ascii="Times New Roman" w:hAnsi="Times New Roman" w:cs="Times New Roman"/>
            <w:b/>
            <w:noProof/>
            <w:lang w:val="zh-CN"/>
          </w:rPr>
          <w:t>1</w:t>
        </w:r>
        <w:r w:rsidR="005D7A2B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5D7A2B" w:rsidRDefault="005A5082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1419225" cy="445770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98" w:rsidRDefault="00F65D98" w:rsidP="005D7A2B">
      <w:r>
        <w:separator/>
      </w:r>
    </w:p>
  </w:footnote>
  <w:footnote w:type="continuationSeparator" w:id="0">
    <w:p w:rsidR="00F65D98" w:rsidRDefault="00F65D98" w:rsidP="005D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2B" w:rsidRDefault="005A5082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英国伦敦政治经济学院学年学分项目·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20190217</w:t>
    </w:r>
    <w:r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2B" w:rsidRDefault="005A5082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英国伦敦政治经济学院学年学分项目·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 w:rsidR="00A519C9">
      <w:rPr>
        <w:rFonts w:ascii="Times New Roman" w:eastAsia="方正姚体" w:hAnsi="Times New Roman" w:cs="Times New Roman"/>
        <w:sz w:val="18"/>
        <w:szCs w:val="18"/>
      </w:rPr>
      <w:t>年度招生简章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45EE"/>
    <w:multiLevelType w:val="multilevel"/>
    <w:tmpl w:val="104145EE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137C223F"/>
    <w:multiLevelType w:val="multilevel"/>
    <w:tmpl w:val="137C223F"/>
    <w:lvl w:ilvl="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98948A7"/>
    <w:multiLevelType w:val="multilevel"/>
    <w:tmpl w:val="198948A7"/>
    <w:lvl w:ilvl="0">
      <w:start w:val="1"/>
      <w:numFmt w:val="chineseCountingThousand"/>
      <w:lvlText w:val="(%1)"/>
      <w:lvlJc w:val="left"/>
      <w:pPr>
        <w:ind w:left="840" w:hanging="420"/>
      </w:pPr>
      <w:rPr>
        <w:color w:val="404040" w:themeColor="text1" w:themeTint="BF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921531"/>
    <w:multiLevelType w:val="multilevel"/>
    <w:tmpl w:val="21921531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D06E4"/>
    <w:multiLevelType w:val="multilevel"/>
    <w:tmpl w:val="265D06E4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2A42B6"/>
    <w:multiLevelType w:val="multilevel"/>
    <w:tmpl w:val="2A2A42B6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B601F40"/>
    <w:multiLevelType w:val="multilevel"/>
    <w:tmpl w:val="3B601F40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DD2B64"/>
    <w:multiLevelType w:val="multilevel"/>
    <w:tmpl w:val="43DD2B64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AC65D1C"/>
    <w:multiLevelType w:val="multilevel"/>
    <w:tmpl w:val="4AC65D1C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0A60336"/>
    <w:multiLevelType w:val="multilevel"/>
    <w:tmpl w:val="60A60336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1E5239"/>
    <w:multiLevelType w:val="multilevel"/>
    <w:tmpl w:val="791E5239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4A8"/>
    <w:rsid w:val="000044E9"/>
    <w:rsid w:val="00004D14"/>
    <w:rsid w:val="0000668D"/>
    <w:rsid w:val="000428D3"/>
    <w:rsid w:val="00047A7A"/>
    <w:rsid w:val="00047D1E"/>
    <w:rsid w:val="00097350"/>
    <w:rsid w:val="000A144B"/>
    <w:rsid w:val="000D1B7E"/>
    <w:rsid w:val="000D2EF1"/>
    <w:rsid w:val="000D32E4"/>
    <w:rsid w:val="000D786D"/>
    <w:rsid w:val="000E3E82"/>
    <w:rsid w:val="00111F4F"/>
    <w:rsid w:val="001144A3"/>
    <w:rsid w:val="0019105F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95D70"/>
    <w:rsid w:val="002979E2"/>
    <w:rsid w:val="002B135C"/>
    <w:rsid w:val="00303AC4"/>
    <w:rsid w:val="00304B22"/>
    <w:rsid w:val="00332522"/>
    <w:rsid w:val="00352721"/>
    <w:rsid w:val="003B1F5F"/>
    <w:rsid w:val="003D05D4"/>
    <w:rsid w:val="003D6CE6"/>
    <w:rsid w:val="003F2018"/>
    <w:rsid w:val="00453891"/>
    <w:rsid w:val="00475C41"/>
    <w:rsid w:val="0049437B"/>
    <w:rsid w:val="004C0532"/>
    <w:rsid w:val="004E18DC"/>
    <w:rsid w:val="004E3E7C"/>
    <w:rsid w:val="004F1216"/>
    <w:rsid w:val="00517C00"/>
    <w:rsid w:val="00520A30"/>
    <w:rsid w:val="0053724B"/>
    <w:rsid w:val="00550F61"/>
    <w:rsid w:val="005820D4"/>
    <w:rsid w:val="00582D09"/>
    <w:rsid w:val="005A5082"/>
    <w:rsid w:val="005A7484"/>
    <w:rsid w:val="005B50D4"/>
    <w:rsid w:val="005D1B09"/>
    <w:rsid w:val="005D7A2B"/>
    <w:rsid w:val="005F4109"/>
    <w:rsid w:val="00613A3D"/>
    <w:rsid w:val="006168DE"/>
    <w:rsid w:val="00670798"/>
    <w:rsid w:val="0069786F"/>
    <w:rsid w:val="006A6864"/>
    <w:rsid w:val="006A7A6E"/>
    <w:rsid w:val="006B30D2"/>
    <w:rsid w:val="006C7E3D"/>
    <w:rsid w:val="006E542F"/>
    <w:rsid w:val="006F1943"/>
    <w:rsid w:val="006F289E"/>
    <w:rsid w:val="00723486"/>
    <w:rsid w:val="00763564"/>
    <w:rsid w:val="00764B85"/>
    <w:rsid w:val="00786B04"/>
    <w:rsid w:val="007C464A"/>
    <w:rsid w:val="007D087B"/>
    <w:rsid w:val="007F542E"/>
    <w:rsid w:val="0081010D"/>
    <w:rsid w:val="00831BDE"/>
    <w:rsid w:val="00835000"/>
    <w:rsid w:val="008458FA"/>
    <w:rsid w:val="008665E8"/>
    <w:rsid w:val="00877D78"/>
    <w:rsid w:val="008960AC"/>
    <w:rsid w:val="008B2FEE"/>
    <w:rsid w:val="008F0115"/>
    <w:rsid w:val="008F4575"/>
    <w:rsid w:val="00910A1C"/>
    <w:rsid w:val="00943EC1"/>
    <w:rsid w:val="00950A26"/>
    <w:rsid w:val="00951577"/>
    <w:rsid w:val="0097050D"/>
    <w:rsid w:val="0097240D"/>
    <w:rsid w:val="009B7119"/>
    <w:rsid w:val="00A03CA7"/>
    <w:rsid w:val="00A27A93"/>
    <w:rsid w:val="00A42863"/>
    <w:rsid w:val="00A460F5"/>
    <w:rsid w:val="00A519C9"/>
    <w:rsid w:val="00A63A63"/>
    <w:rsid w:val="00A77EBE"/>
    <w:rsid w:val="00A92EDE"/>
    <w:rsid w:val="00AD54A8"/>
    <w:rsid w:val="00AE5E74"/>
    <w:rsid w:val="00AF1513"/>
    <w:rsid w:val="00AF1831"/>
    <w:rsid w:val="00AF18EF"/>
    <w:rsid w:val="00B05F01"/>
    <w:rsid w:val="00B23266"/>
    <w:rsid w:val="00B26232"/>
    <w:rsid w:val="00B46237"/>
    <w:rsid w:val="00B763FD"/>
    <w:rsid w:val="00B9585E"/>
    <w:rsid w:val="00BB4213"/>
    <w:rsid w:val="00BC6698"/>
    <w:rsid w:val="00BC6839"/>
    <w:rsid w:val="00C1313F"/>
    <w:rsid w:val="00C4242D"/>
    <w:rsid w:val="00C46A00"/>
    <w:rsid w:val="00CB4433"/>
    <w:rsid w:val="00CD0BB2"/>
    <w:rsid w:val="00CE4D83"/>
    <w:rsid w:val="00D031BA"/>
    <w:rsid w:val="00D40520"/>
    <w:rsid w:val="00D54332"/>
    <w:rsid w:val="00D5597F"/>
    <w:rsid w:val="00D91EE6"/>
    <w:rsid w:val="00DA761D"/>
    <w:rsid w:val="00DB0158"/>
    <w:rsid w:val="00DC39A7"/>
    <w:rsid w:val="00DD1548"/>
    <w:rsid w:val="00DF237A"/>
    <w:rsid w:val="00DF433B"/>
    <w:rsid w:val="00E04442"/>
    <w:rsid w:val="00E21C59"/>
    <w:rsid w:val="00E3484B"/>
    <w:rsid w:val="00E67132"/>
    <w:rsid w:val="00E67408"/>
    <w:rsid w:val="00E91745"/>
    <w:rsid w:val="00EB5F66"/>
    <w:rsid w:val="00EC334C"/>
    <w:rsid w:val="00EE4FB0"/>
    <w:rsid w:val="00EE7648"/>
    <w:rsid w:val="00EF712B"/>
    <w:rsid w:val="00F6495E"/>
    <w:rsid w:val="00F65D98"/>
    <w:rsid w:val="00F70FED"/>
    <w:rsid w:val="00FE515A"/>
    <w:rsid w:val="374959D0"/>
    <w:rsid w:val="55BE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F3F99"/>
  <w15:docId w15:val="{AB10AB2C-3577-4854-AF19-0F7360E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A2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7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7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D7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5D7A2B"/>
  </w:style>
  <w:style w:type="character" w:styleId="a7">
    <w:name w:val="Hyperlink"/>
    <w:basedOn w:val="a0"/>
    <w:uiPriority w:val="99"/>
    <w:unhideWhenUsed/>
    <w:qFormat/>
    <w:rsid w:val="005D7A2B"/>
    <w:rPr>
      <w:color w:val="0563C1" w:themeColor="hyperlink"/>
      <w:u w:val="single"/>
    </w:rPr>
  </w:style>
  <w:style w:type="table" w:styleId="a8">
    <w:name w:val="Table Grid"/>
    <w:basedOn w:val="a1"/>
    <w:qFormat/>
    <w:rsid w:val="005D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D7A2B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5D7A2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7A2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D7A2B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rsid w:val="005D7A2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rsid w:val="005D7A2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5D7A2B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qFormat/>
    <w:rsid w:val="005D7A2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19C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519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://apply.xf-world.org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3252F-A86A-4491-8E6B-86651EBF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609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玲 曹</cp:lastModifiedBy>
  <cp:revision>3</cp:revision>
  <cp:lastPrinted>2019-02-13T03:33:00Z</cp:lastPrinted>
  <dcterms:created xsi:type="dcterms:W3CDTF">2019-03-07T07:29:00Z</dcterms:created>
  <dcterms:modified xsi:type="dcterms:W3CDTF">2019-03-08T02:13:00Z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